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1F" w:rsidRDefault="008B791F" w:rsidP="007F03DB">
      <w:pPr>
        <w:jc w:val="right"/>
      </w:pPr>
    </w:p>
    <w:p w:rsidR="008B791F" w:rsidRDefault="008B791F" w:rsidP="007F03DB">
      <w:pPr>
        <w:jc w:val="right"/>
      </w:pPr>
    </w:p>
    <w:p w:rsidR="00A20693" w:rsidRDefault="007F03DB" w:rsidP="007F03DB">
      <w:pPr>
        <w:jc w:val="right"/>
      </w:pPr>
      <w:r>
        <w:t xml:space="preserve">Утвержден </w:t>
      </w:r>
      <w:r w:rsidR="00CE3EF8">
        <w:t>Правлением</w:t>
      </w:r>
    </w:p>
    <w:p w:rsidR="007F03DB" w:rsidRDefault="007F03DB" w:rsidP="007F03DB">
      <w:pPr>
        <w:jc w:val="right"/>
      </w:pPr>
      <w:r>
        <w:t>АО Банк «Объединенный капитал»</w:t>
      </w:r>
    </w:p>
    <w:p w:rsidR="007F03DB" w:rsidRDefault="00CE3EF8" w:rsidP="007F03DB">
      <w:pPr>
        <w:jc w:val="right"/>
      </w:pPr>
      <w:r>
        <w:t>(Протокол № 32</w:t>
      </w:r>
      <w:r w:rsidR="007F03DB">
        <w:t xml:space="preserve"> от </w:t>
      </w:r>
      <w:r>
        <w:t>21 марта</w:t>
      </w:r>
      <w:r w:rsidR="007F03DB">
        <w:t xml:space="preserve"> 202</w:t>
      </w:r>
      <w:r>
        <w:t>4</w:t>
      </w:r>
      <w:r w:rsidR="007F03DB">
        <w:t xml:space="preserve"> года</w:t>
      </w:r>
      <w:r>
        <w:t>)</w:t>
      </w:r>
    </w:p>
    <w:p w:rsidR="007F03DB" w:rsidRDefault="007F03DB" w:rsidP="007F03DB">
      <w:pPr>
        <w:jc w:val="right"/>
      </w:pPr>
    </w:p>
    <w:p w:rsidR="007F03DB" w:rsidRDefault="007F03DB" w:rsidP="007F03DB">
      <w:pPr>
        <w:jc w:val="right"/>
      </w:pPr>
    </w:p>
    <w:p w:rsidR="007F03DB" w:rsidRPr="00623C43" w:rsidRDefault="007F03DB" w:rsidP="007F03DB">
      <w:pPr>
        <w:jc w:val="center"/>
        <w:rPr>
          <w:b/>
          <w:szCs w:val="24"/>
        </w:rPr>
      </w:pPr>
      <w:r w:rsidRPr="00623C43">
        <w:rPr>
          <w:b/>
          <w:szCs w:val="24"/>
        </w:rPr>
        <w:t>Перечень инсайдерской информации АО Банк «Объединенный капитал»</w:t>
      </w:r>
    </w:p>
    <w:p w:rsidR="007F03DB" w:rsidRPr="00623C43" w:rsidRDefault="007F03DB" w:rsidP="007F03DB">
      <w:pPr>
        <w:jc w:val="center"/>
        <w:rPr>
          <w:b/>
          <w:szCs w:val="24"/>
        </w:rPr>
      </w:pPr>
    </w:p>
    <w:p w:rsidR="007F03DB" w:rsidRPr="00623C43" w:rsidRDefault="007F03DB" w:rsidP="00C80D98">
      <w:pPr>
        <w:pStyle w:val="a4"/>
        <w:numPr>
          <w:ilvl w:val="0"/>
          <w:numId w:val="3"/>
        </w:numPr>
        <w:spacing w:after="1" w:line="240" w:lineRule="atLeast"/>
        <w:ind w:left="567" w:firstLine="567"/>
        <w:jc w:val="both"/>
      </w:pPr>
      <w:r w:rsidRPr="00623C43">
        <w:rPr>
          <w:rFonts w:cs="Times New Roman"/>
        </w:rPr>
        <w:t>К инсайдерской информации АО Банк «Объединенный капитал»</w:t>
      </w:r>
      <w:r w:rsidR="000F7C7B" w:rsidRPr="00623C43">
        <w:rPr>
          <w:rFonts w:cs="Times New Roman"/>
        </w:rPr>
        <w:t xml:space="preserve"> </w:t>
      </w:r>
      <w:r w:rsidRPr="00623C43">
        <w:rPr>
          <w:rFonts w:cs="Times New Roman"/>
        </w:rPr>
        <w:t>как профессионального участника рынка ценных бумаг, осуществляющего в интересах клиентов операции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торгам), получившего инсайдерскую информацию от клиентов относится следующая информация:</w:t>
      </w:r>
    </w:p>
    <w:p w:rsidR="007F03DB" w:rsidRPr="00623C43" w:rsidRDefault="007F03DB" w:rsidP="00C80D98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>Информация, содержащаяся в поручениях клиентов на совершение сделок с ценными бумагами.</w:t>
      </w:r>
    </w:p>
    <w:p w:rsidR="00C80D98" w:rsidRPr="00623C43" w:rsidRDefault="00C80D98" w:rsidP="00C80D98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>Информация, содержащаяся в поручениях клиентов на заключение договоров, являющихся производными финансовыми инструментами.</w:t>
      </w:r>
    </w:p>
    <w:p w:rsidR="007F03DB" w:rsidRPr="00623C43" w:rsidRDefault="007F03DB" w:rsidP="00C80D98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>Информация, содержащаяся в поручениях клиентов на совершение сделок с товаром</w:t>
      </w:r>
      <w:r w:rsidR="00C80D98" w:rsidRPr="00623C43">
        <w:rPr>
          <w:rFonts w:cs="Times New Roman"/>
        </w:rPr>
        <w:t>.</w:t>
      </w:r>
    </w:p>
    <w:p w:rsidR="00C80D98" w:rsidRPr="00623C43" w:rsidRDefault="00C80D98" w:rsidP="00C80D98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>Информация, содержащаяся в поручениях клиентов на приобретение (покупку) или продажу иностранной валюты через организаторов торговли.</w:t>
      </w:r>
    </w:p>
    <w:p w:rsidR="00C80D98" w:rsidRPr="00623C43" w:rsidRDefault="00C80D98" w:rsidP="00C80D98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>Информация об операциях АО Банк «Объединенный капитал»</w:t>
      </w:r>
      <w:r w:rsidR="000F7C7B" w:rsidRPr="00623C43">
        <w:rPr>
          <w:rFonts w:cs="Times New Roman"/>
        </w:rPr>
        <w:t xml:space="preserve"> </w:t>
      </w:r>
      <w:r w:rsidRPr="00623C43">
        <w:rPr>
          <w:rFonts w:cs="Times New Roman"/>
        </w:rPr>
        <w:t>как кредитной организации с иностранной валютой, связанных с проведением банковских операций в интересах клиентов, в случае если проведение таких операций влечет необходимость для АО Банк «Объединенный капитал» совершать операции на организованных торгах и проведение указанных операций может оказать существенное влияние на цену иностранной валюты.</w:t>
      </w:r>
    </w:p>
    <w:p w:rsidR="00C80D98" w:rsidRPr="00623C43" w:rsidRDefault="00C80D98" w:rsidP="00C80D98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>Информация об операциях по счетам депо клиентов.</w:t>
      </w:r>
    </w:p>
    <w:p w:rsidR="00C80D98" w:rsidRPr="00623C43" w:rsidRDefault="00C80D98" w:rsidP="00C80D98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 xml:space="preserve">Информация о решениях </w:t>
      </w:r>
      <w:r w:rsidR="000F7C7B" w:rsidRPr="00623C43">
        <w:rPr>
          <w:rFonts w:cs="Times New Roman"/>
        </w:rPr>
        <w:t>сотрудников АО Банк «Объединенный капитал» как</w:t>
      </w:r>
      <w:r w:rsidRPr="00623C43">
        <w:rPr>
          <w:rFonts w:cs="Times New Roman"/>
        </w:rPr>
        <w:t xml:space="preserve"> доверительного управляющего о совершении сделок с ценными бумагами, допущенными к организованным торгам (в отношении которых подана заявка о допуске к организованным торгам), и (или) о заключении договоров, являющихся производными финансовыми инструментами, в случае</w:t>
      </w:r>
      <w:r w:rsidR="00CE3EF8">
        <w:rPr>
          <w:rFonts w:cs="Times New Roman"/>
        </w:rPr>
        <w:t>,</w:t>
      </w:r>
      <w:bookmarkStart w:id="0" w:name="_GoBack"/>
      <w:bookmarkEnd w:id="0"/>
      <w:r w:rsidRPr="00623C43">
        <w:rPr>
          <w:rFonts w:cs="Times New Roman"/>
        </w:rPr>
        <w:t xml:space="preserve"> когда такие сделки и (или) договоры могут оказать существенное влияние на цены финансовых инструментов.</w:t>
      </w:r>
    </w:p>
    <w:p w:rsidR="000C6AFC" w:rsidRPr="00623C43" w:rsidRDefault="000C6AFC" w:rsidP="000C6AFC">
      <w:pPr>
        <w:pStyle w:val="a4"/>
        <w:numPr>
          <w:ilvl w:val="1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t>Информация, содержащаяся в поданных клиентами сообщениях о намерении заключить договор на организованных торгах, содержащих условия такого договора.</w:t>
      </w:r>
    </w:p>
    <w:p w:rsidR="000C6AFC" w:rsidRPr="00623C43" w:rsidRDefault="000C6AFC" w:rsidP="000C6AFC">
      <w:pPr>
        <w:pStyle w:val="a4"/>
        <w:numPr>
          <w:ilvl w:val="0"/>
          <w:numId w:val="3"/>
        </w:numPr>
        <w:tabs>
          <w:tab w:val="left" w:pos="1560"/>
        </w:tabs>
        <w:spacing w:after="1" w:line="240" w:lineRule="atLeast"/>
        <w:ind w:left="567" w:firstLine="567"/>
        <w:jc w:val="both"/>
        <w:rPr>
          <w:rFonts w:cs="Times New Roman"/>
        </w:rPr>
      </w:pPr>
      <w:r w:rsidRPr="00623C43">
        <w:rPr>
          <w:rFonts w:cs="Times New Roman"/>
        </w:rPr>
        <w:t xml:space="preserve">К инсайдерской информации АО Банк «Объединенный капитал» относится информация, полученная в результате заключения договоров о неразглашении инсайдерской информации и относящаяся, согласно условиям заключенных договоров, к инсайдерской информации. </w:t>
      </w:r>
    </w:p>
    <w:p w:rsidR="000C6AFC" w:rsidRDefault="000C6AFC" w:rsidP="000C6AFC">
      <w:pPr>
        <w:tabs>
          <w:tab w:val="left" w:pos="1560"/>
        </w:tabs>
        <w:spacing w:after="1" w:line="240" w:lineRule="atLeast"/>
        <w:jc w:val="both"/>
        <w:rPr>
          <w:rFonts w:cs="Times New Roman"/>
        </w:rPr>
      </w:pPr>
    </w:p>
    <w:p w:rsidR="000C6AFC" w:rsidRPr="000C6AFC" w:rsidRDefault="000C6AFC" w:rsidP="000C6AFC">
      <w:pPr>
        <w:tabs>
          <w:tab w:val="left" w:pos="1560"/>
        </w:tabs>
        <w:spacing w:after="1" w:line="240" w:lineRule="atLeast"/>
        <w:jc w:val="both"/>
        <w:rPr>
          <w:rFonts w:cs="Times New Roman"/>
        </w:rPr>
      </w:pPr>
    </w:p>
    <w:p w:rsidR="000C6AFC" w:rsidRPr="000C6AFC" w:rsidRDefault="000C6AFC" w:rsidP="000C6AFC">
      <w:pPr>
        <w:tabs>
          <w:tab w:val="left" w:pos="1560"/>
        </w:tabs>
        <w:spacing w:after="1" w:line="240" w:lineRule="atLeast"/>
        <w:jc w:val="both"/>
        <w:rPr>
          <w:rFonts w:cs="Times New Roman"/>
        </w:rPr>
      </w:pPr>
    </w:p>
    <w:sectPr w:rsidR="000C6AFC" w:rsidRPr="000C6AFC" w:rsidSect="00C80D98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1362"/>
    <w:multiLevelType w:val="hybridMultilevel"/>
    <w:tmpl w:val="A4F01F28"/>
    <w:lvl w:ilvl="0" w:tplc="5E02E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5C820BA"/>
    <w:multiLevelType w:val="hybridMultilevel"/>
    <w:tmpl w:val="AB0A2C44"/>
    <w:lvl w:ilvl="0" w:tplc="7EF27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5BC"/>
    <w:multiLevelType w:val="multilevel"/>
    <w:tmpl w:val="04A6AFE0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DB"/>
    <w:rsid w:val="0003793B"/>
    <w:rsid w:val="000C6AFC"/>
    <w:rsid w:val="000F7C7B"/>
    <w:rsid w:val="005C4DD2"/>
    <w:rsid w:val="00623C43"/>
    <w:rsid w:val="007F03DB"/>
    <w:rsid w:val="008B791F"/>
    <w:rsid w:val="00930ABA"/>
    <w:rsid w:val="00A20693"/>
    <w:rsid w:val="00C80D98"/>
    <w:rsid w:val="00CE3EF8"/>
    <w:rsid w:val="00CE59B1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84A1F"/>
  <w15:chartTrackingRefBased/>
  <w15:docId w15:val="{47AC3B73-03BA-47B3-8E6B-612CCFF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3D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F0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FC"/>
    <w:rPr>
      <w:rFonts w:ascii="Segoe UI" w:hAnsi="Segoe UI" w:cs="Segoe UI"/>
      <w:color w:val="000000" w:themeColor="text1"/>
      <w:sz w:val="18"/>
      <w:szCs w:val="18"/>
    </w:rPr>
  </w:style>
  <w:style w:type="paragraph" w:customStyle="1" w:styleId="ConsPlusNormal">
    <w:name w:val="ConsPlusNormal"/>
    <w:rsid w:val="000C6AF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Сковородин В.В.</dc:creator>
  <cp:keywords/>
  <dc:description/>
  <cp:lastModifiedBy>Сковородин В.В.</cp:lastModifiedBy>
  <cp:revision>4</cp:revision>
  <cp:lastPrinted>2024-03-11T12:21:00Z</cp:lastPrinted>
  <dcterms:created xsi:type="dcterms:W3CDTF">2024-03-11T12:44:00Z</dcterms:created>
  <dcterms:modified xsi:type="dcterms:W3CDTF">2024-03-21T11:41:00Z</dcterms:modified>
</cp:coreProperties>
</file>