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1"/>
      </w:tblGrid>
      <w:tr w:rsidR="006868EC" w:rsidRPr="005C7B05" w14:paraId="2D05016E" w14:textId="77777777" w:rsidTr="00E60C2A">
        <w:trPr>
          <w:trHeight w:val="784"/>
        </w:trPr>
        <w:tc>
          <w:tcPr>
            <w:tcW w:w="9701" w:type="dxa"/>
            <w:tcBorders>
              <w:top w:val="nil"/>
              <w:left w:val="nil"/>
              <w:bottom w:val="nil"/>
              <w:right w:val="nil"/>
            </w:tcBorders>
            <w:shd w:val="clear" w:color="auto" w:fill="auto"/>
          </w:tcPr>
          <w:p w14:paraId="0F7C7B80" w14:textId="77777777" w:rsidR="000B7007" w:rsidRPr="005C7B05" w:rsidRDefault="000B7007" w:rsidP="005A7E55">
            <w:pPr>
              <w:widowControl w:val="0"/>
              <w:autoSpaceDE w:val="0"/>
              <w:autoSpaceDN w:val="0"/>
              <w:adjustRightInd w:val="0"/>
              <w:jc w:val="right"/>
              <w:rPr>
                <w:rFonts w:ascii="Times New Roman" w:eastAsia="Times New Roman" w:hAnsi="Times New Roman"/>
                <w:b/>
                <w:bCs/>
                <w:sz w:val="24"/>
                <w:szCs w:val="24"/>
              </w:rPr>
            </w:pPr>
            <w:bookmarkStart w:id="0" w:name="_Hlk52187621"/>
            <w:r w:rsidRPr="005C7B05">
              <w:rPr>
                <w:rFonts w:ascii="Times New Roman" w:eastAsia="Times New Roman" w:hAnsi="Times New Roman"/>
                <w:b/>
                <w:bCs/>
                <w:sz w:val="24"/>
                <w:szCs w:val="24"/>
              </w:rPr>
              <w:t>УТВЕРЖДЕНО</w:t>
            </w:r>
          </w:p>
          <w:p w14:paraId="359A9433" w14:textId="092F7E85" w:rsidR="000B7007" w:rsidRPr="005C7B05" w:rsidRDefault="00693B1A" w:rsidP="005A7E55">
            <w:pPr>
              <w:widowControl w:val="0"/>
              <w:autoSpaceDE w:val="0"/>
              <w:autoSpaceDN w:val="0"/>
              <w:adjustRightInd w:val="0"/>
              <w:jc w:val="right"/>
              <w:rPr>
                <w:rFonts w:ascii="Times New Roman" w:eastAsia="Times New Roman" w:hAnsi="Times New Roman"/>
                <w:b/>
                <w:bCs/>
                <w:sz w:val="24"/>
                <w:szCs w:val="24"/>
              </w:rPr>
            </w:pPr>
            <w:r w:rsidRPr="005C7B05">
              <w:rPr>
                <w:rFonts w:ascii="Times New Roman" w:eastAsia="Times New Roman" w:hAnsi="Times New Roman"/>
                <w:b/>
                <w:bCs/>
                <w:sz w:val="24"/>
                <w:szCs w:val="24"/>
              </w:rPr>
              <w:t>Правлением</w:t>
            </w:r>
          </w:p>
          <w:p w14:paraId="063432EF" w14:textId="77777777" w:rsidR="000B7007" w:rsidRPr="005C7B05" w:rsidRDefault="000B7007" w:rsidP="005A7E55">
            <w:pPr>
              <w:widowControl w:val="0"/>
              <w:autoSpaceDE w:val="0"/>
              <w:autoSpaceDN w:val="0"/>
              <w:adjustRightInd w:val="0"/>
              <w:jc w:val="right"/>
              <w:rPr>
                <w:rFonts w:ascii="Times New Roman" w:eastAsia="Times New Roman" w:hAnsi="Times New Roman"/>
                <w:b/>
                <w:bCs/>
                <w:sz w:val="24"/>
                <w:szCs w:val="24"/>
              </w:rPr>
            </w:pPr>
            <w:r w:rsidRPr="005C7B05">
              <w:rPr>
                <w:rFonts w:ascii="Times New Roman" w:eastAsia="Times New Roman" w:hAnsi="Times New Roman"/>
                <w:b/>
                <w:bCs/>
                <w:sz w:val="24"/>
                <w:szCs w:val="24"/>
              </w:rPr>
              <w:t>АО Банк «Объединенный капитал»</w:t>
            </w:r>
          </w:p>
          <w:p w14:paraId="1B92BC77" w14:textId="3EBE088C" w:rsidR="000B7007" w:rsidRPr="005C7B05" w:rsidRDefault="00693B1A" w:rsidP="005A7E55">
            <w:pPr>
              <w:widowControl w:val="0"/>
              <w:autoSpaceDE w:val="0"/>
              <w:autoSpaceDN w:val="0"/>
              <w:adjustRightInd w:val="0"/>
              <w:jc w:val="right"/>
              <w:rPr>
                <w:rFonts w:ascii="Times New Roman" w:eastAsia="Times New Roman" w:hAnsi="Times New Roman"/>
                <w:b/>
                <w:bCs/>
                <w:sz w:val="24"/>
                <w:szCs w:val="24"/>
              </w:rPr>
            </w:pPr>
            <w:r w:rsidRPr="005C7B05">
              <w:rPr>
                <w:rFonts w:ascii="Times New Roman" w:eastAsia="Times New Roman" w:hAnsi="Times New Roman"/>
                <w:b/>
                <w:bCs/>
                <w:sz w:val="24"/>
                <w:szCs w:val="24"/>
              </w:rPr>
              <w:t xml:space="preserve">(протокол </w:t>
            </w:r>
            <w:r w:rsidR="00216985" w:rsidRPr="005C7B05">
              <w:rPr>
                <w:rFonts w:ascii="Times New Roman" w:hAnsi="Times New Roman"/>
                <w:b/>
                <w:bCs/>
                <w:sz w:val="24"/>
                <w:szCs w:val="24"/>
              </w:rPr>
              <w:t>о</w:t>
            </w:r>
            <w:r w:rsidR="002B7E66">
              <w:rPr>
                <w:rFonts w:ascii="Times New Roman" w:hAnsi="Times New Roman"/>
                <w:b/>
                <w:bCs/>
                <w:sz w:val="24"/>
                <w:szCs w:val="24"/>
              </w:rPr>
              <w:t>т 30</w:t>
            </w:r>
            <w:r w:rsidR="00216985" w:rsidRPr="005C7B05">
              <w:rPr>
                <w:rFonts w:ascii="Times New Roman" w:hAnsi="Times New Roman"/>
                <w:b/>
                <w:bCs/>
                <w:sz w:val="24"/>
                <w:szCs w:val="24"/>
              </w:rPr>
              <w:t xml:space="preserve"> </w:t>
            </w:r>
            <w:r w:rsidR="002B7E66">
              <w:rPr>
                <w:rFonts w:ascii="Times New Roman" w:hAnsi="Times New Roman"/>
                <w:b/>
                <w:bCs/>
                <w:sz w:val="24"/>
                <w:szCs w:val="24"/>
              </w:rPr>
              <w:t>июля</w:t>
            </w:r>
            <w:r w:rsidR="00216985" w:rsidRPr="005C7B05">
              <w:rPr>
                <w:rFonts w:ascii="Times New Roman" w:hAnsi="Times New Roman"/>
                <w:b/>
                <w:bCs/>
                <w:sz w:val="24"/>
                <w:szCs w:val="24"/>
              </w:rPr>
              <w:t xml:space="preserve"> 202</w:t>
            </w:r>
            <w:r w:rsidR="002B7E66">
              <w:rPr>
                <w:rFonts w:ascii="Times New Roman" w:hAnsi="Times New Roman"/>
                <w:b/>
                <w:bCs/>
                <w:sz w:val="24"/>
                <w:szCs w:val="24"/>
              </w:rPr>
              <w:t>1</w:t>
            </w:r>
            <w:r w:rsidR="00216985" w:rsidRPr="005C7B05">
              <w:rPr>
                <w:rFonts w:ascii="Times New Roman" w:hAnsi="Times New Roman"/>
                <w:b/>
                <w:bCs/>
                <w:sz w:val="24"/>
                <w:szCs w:val="24"/>
              </w:rPr>
              <w:t xml:space="preserve"> № </w:t>
            </w:r>
            <w:r w:rsidR="002B7E66">
              <w:rPr>
                <w:rFonts w:ascii="Times New Roman" w:hAnsi="Times New Roman"/>
                <w:b/>
                <w:bCs/>
                <w:sz w:val="24"/>
                <w:szCs w:val="24"/>
              </w:rPr>
              <w:t>31</w:t>
            </w:r>
            <w:r w:rsidRPr="005C7B05">
              <w:rPr>
                <w:rFonts w:ascii="Times New Roman" w:hAnsi="Times New Roman"/>
                <w:b/>
                <w:bCs/>
                <w:sz w:val="24"/>
                <w:szCs w:val="24"/>
              </w:rPr>
              <w:t>)</w:t>
            </w:r>
            <w:r w:rsidR="000B7007" w:rsidRPr="005C7B05">
              <w:rPr>
                <w:rFonts w:ascii="Times New Roman" w:eastAsia="Times New Roman" w:hAnsi="Times New Roman"/>
                <w:b/>
                <w:bCs/>
                <w:sz w:val="24"/>
                <w:szCs w:val="24"/>
              </w:rPr>
              <w:t xml:space="preserve"> </w:t>
            </w:r>
            <w:bookmarkEnd w:id="0"/>
            <w:r w:rsidR="000B7007" w:rsidRPr="005C7B05">
              <w:rPr>
                <w:rFonts w:ascii="Times New Roman" w:eastAsia="Times New Roman" w:hAnsi="Times New Roman"/>
                <w:b/>
                <w:bCs/>
                <w:sz w:val="24"/>
                <w:szCs w:val="24"/>
              </w:rPr>
              <w:br/>
            </w:r>
          </w:p>
          <w:p w14:paraId="6754D933" w14:textId="77777777" w:rsidR="00E60C2A" w:rsidRPr="005C7B05" w:rsidRDefault="00E60C2A" w:rsidP="000B7007">
            <w:pPr>
              <w:widowControl w:val="0"/>
              <w:autoSpaceDE w:val="0"/>
              <w:autoSpaceDN w:val="0"/>
              <w:adjustRightInd w:val="0"/>
              <w:jc w:val="right"/>
              <w:rPr>
                <w:b/>
                <w:bCs/>
                <w:sz w:val="24"/>
                <w:szCs w:val="24"/>
              </w:rPr>
            </w:pPr>
          </w:p>
          <w:p w14:paraId="3D1D6DAB" w14:textId="77777777" w:rsidR="00E60C2A" w:rsidRPr="005C7B05" w:rsidRDefault="00E60C2A" w:rsidP="000B7007">
            <w:pPr>
              <w:widowControl w:val="0"/>
              <w:autoSpaceDE w:val="0"/>
              <w:autoSpaceDN w:val="0"/>
              <w:adjustRightInd w:val="0"/>
              <w:jc w:val="right"/>
              <w:rPr>
                <w:b/>
                <w:bCs/>
                <w:sz w:val="24"/>
                <w:szCs w:val="24"/>
              </w:rPr>
            </w:pPr>
          </w:p>
        </w:tc>
      </w:tr>
    </w:tbl>
    <w:p w14:paraId="3414974D"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14FD439C"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53177AF5"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46D4E730"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70B602A3"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11901E21"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60E095A7"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22DA1451"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234A2971"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6F24887F"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67957608" w14:textId="77777777" w:rsidR="00E60C2A" w:rsidRPr="005C7B05" w:rsidRDefault="00E60C2A">
      <w:pPr>
        <w:pStyle w:val="31"/>
        <w:shd w:val="clear" w:color="auto" w:fill="auto"/>
        <w:spacing w:line="260" w:lineRule="exact"/>
        <w:ind w:left="567" w:hanging="567"/>
        <w:rPr>
          <w:rStyle w:val="30"/>
          <w:rFonts w:ascii="Times New Roman" w:eastAsia="Times New Roman" w:hAnsi="Times New Roman"/>
          <w:caps/>
          <w:color w:val="auto"/>
          <w:sz w:val="24"/>
        </w:rPr>
      </w:pPr>
    </w:p>
    <w:p w14:paraId="6BDE0185" w14:textId="77777777" w:rsidR="00E60C2A" w:rsidRPr="005C7B05" w:rsidRDefault="00E60C2A">
      <w:pPr>
        <w:pStyle w:val="31"/>
        <w:shd w:val="clear" w:color="auto" w:fill="auto"/>
        <w:spacing w:line="360" w:lineRule="auto"/>
        <w:ind w:left="567" w:hanging="567"/>
        <w:rPr>
          <w:rStyle w:val="1c"/>
          <w:rFonts w:ascii="Times New Roman" w:eastAsia="Times New Roman" w:hAnsi="Times New Roman"/>
          <w:bCs/>
          <w:caps/>
          <w:sz w:val="24"/>
        </w:rPr>
      </w:pPr>
      <w:r w:rsidRPr="005C7B05">
        <w:rPr>
          <w:rStyle w:val="30"/>
          <w:rFonts w:ascii="Times New Roman" w:eastAsia="Times New Roman" w:hAnsi="Times New Roman"/>
          <w:bCs/>
          <w:caps/>
          <w:color w:val="auto"/>
          <w:sz w:val="24"/>
        </w:rPr>
        <w:t>РЕГЛАМЕНТ</w:t>
      </w:r>
    </w:p>
    <w:p w14:paraId="3EED4BBE" w14:textId="77777777" w:rsidR="00E60C2A" w:rsidRPr="005C7B05" w:rsidRDefault="00E60C2A">
      <w:pPr>
        <w:pStyle w:val="31"/>
        <w:shd w:val="clear" w:color="auto" w:fill="auto"/>
        <w:spacing w:line="360" w:lineRule="auto"/>
        <w:ind w:left="567" w:hanging="567"/>
        <w:rPr>
          <w:rStyle w:val="30"/>
          <w:rFonts w:ascii="Times New Roman" w:eastAsia="Times New Roman" w:hAnsi="Times New Roman"/>
          <w:bCs/>
          <w:caps/>
          <w:color w:val="auto"/>
          <w:sz w:val="24"/>
        </w:rPr>
      </w:pPr>
      <w:r w:rsidRPr="005C7B05">
        <w:rPr>
          <w:rStyle w:val="30"/>
          <w:rFonts w:ascii="Times New Roman" w:eastAsia="Times New Roman" w:hAnsi="Times New Roman"/>
          <w:bCs/>
          <w:caps/>
          <w:color w:val="auto"/>
          <w:sz w:val="24"/>
        </w:rPr>
        <w:t xml:space="preserve">оказания брокерских услуг на рынке ценных бумаг </w:t>
      </w:r>
    </w:p>
    <w:p w14:paraId="307F9EC0" w14:textId="77777777" w:rsidR="00E60C2A" w:rsidRPr="005C7B05" w:rsidRDefault="00E60C2A">
      <w:pPr>
        <w:pStyle w:val="31"/>
        <w:shd w:val="clear" w:color="auto" w:fill="auto"/>
        <w:spacing w:line="360" w:lineRule="auto"/>
        <w:ind w:left="567" w:hanging="567"/>
        <w:rPr>
          <w:rStyle w:val="30"/>
          <w:rFonts w:ascii="Times New Roman" w:eastAsia="Times New Roman" w:hAnsi="Times New Roman"/>
          <w:bCs/>
          <w:caps/>
          <w:color w:val="auto"/>
          <w:sz w:val="24"/>
        </w:rPr>
      </w:pPr>
      <w:bookmarkStart w:id="1" w:name="_Hlk52187728"/>
      <w:r w:rsidRPr="005C7B05">
        <w:rPr>
          <w:rStyle w:val="30"/>
          <w:rFonts w:ascii="Times New Roman" w:eastAsia="Times New Roman" w:hAnsi="Times New Roman"/>
          <w:bCs/>
          <w:caps/>
          <w:color w:val="auto"/>
          <w:sz w:val="24"/>
        </w:rPr>
        <w:t>АО Банк «Объединенный капитал»</w:t>
      </w:r>
    </w:p>
    <w:bookmarkEnd w:id="1"/>
    <w:p w14:paraId="2AFA06B7" w14:textId="77777777" w:rsidR="00E60C2A" w:rsidRPr="005C7B05" w:rsidRDefault="00E60C2A">
      <w:pPr>
        <w:pStyle w:val="31"/>
        <w:shd w:val="clear" w:color="auto" w:fill="auto"/>
        <w:spacing w:line="360" w:lineRule="auto"/>
        <w:ind w:left="567" w:hanging="567"/>
        <w:jc w:val="both"/>
        <w:rPr>
          <w:rStyle w:val="30"/>
          <w:rFonts w:ascii="Times New Roman" w:eastAsia="Times New Roman" w:hAnsi="Times New Roman"/>
          <w:color w:val="auto"/>
          <w:sz w:val="24"/>
        </w:rPr>
      </w:pPr>
    </w:p>
    <w:p w14:paraId="54E06196"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3F0C9FCB"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625B0297"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587F3E82"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248DF165"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7472864E"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68975DA3"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11F0276F"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45259268"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4D6E8BC1"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24F43B24"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488D8741"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788AA4C6" w14:textId="77777777" w:rsidR="000B7007" w:rsidRPr="005C7B05" w:rsidRDefault="000B7007">
      <w:pPr>
        <w:pStyle w:val="41"/>
        <w:shd w:val="clear" w:color="auto" w:fill="auto"/>
        <w:spacing w:line="240" w:lineRule="auto"/>
        <w:ind w:left="567" w:hanging="567"/>
        <w:jc w:val="both"/>
        <w:rPr>
          <w:rStyle w:val="1c"/>
          <w:rFonts w:ascii="Times New Roman" w:eastAsia="Times New Roman" w:hAnsi="Times New Roman"/>
          <w:sz w:val="24"/>
        </w:rPr>
      </w:pPr>
    </w:p>
    <w:p w14:paraId="79E029CD"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27B090A4"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3BA99E19"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7522F999" w14:textId="77777777" w:rsidR="005A7E55" w:rsidRPr="005C7B05" w:rsidRDefault="005A7E55">
      <w:pPr>
        <w:pStyle w:val="41"/>
        <w:shd w:val="clear" w:color="auto" w:fill="auto"/>
        <w:spacing w:line="240" w:lineRule="auto"/>
        <w:ind w:left="567" w:hanging="567"/>
        <w:jc w:val="both"/>
        <w:rPr>
          <w:rStyle w:val="1c"/>
          <w:rFonts w:ascii="Times New Roman" w:eastAsia="Times New Roman" w:hAnsi="Times New Roman"/>
          <w:sz w:val="24"/>
        </w:rPr>
      </w:pPr>
    </w:p>
    <w:p w14:paraId="59CE5E96" w14:textId="77777777" w:rsidR="005A7E55" w:rsidRPr="005C7B05" w:rsidRDefault="005A7E55">
      <w:pPr>
        <w:pStyle w:val="41"/>
        <w:shd w:val="clear" w:color="auto" w:fill="auto"/>
        <w:spacing w:line="240" w:lineRule="auto"/>
        <w:ind w:left="567" w:hanging="567"/>
        <w:jc w:val="both"/>
        <w:rPr>
          <w:rStyle w:val="1c"/>
          <w:rFonts w:ascii="Times New Roman" w:eastAsia="Times New Roman" w:hAnsi="Times New Roman"/>
          <w:sz w:val="24"/>
        </w:rPr>
      </w:pPr>
    </w:p>
    <w:p w14:paraId="5D0F9202" w14:textId="77777777" w:rsidR="005A7E55" w:rsidRPr="005C7B05" w:rsidRDefault="005A7E55">
      <w:pPr>
        <w:pStyle w:val="41"/>
        <w:shd w:val="clear" w:color="auto" w:fill="auto"/>
        <w:spacing w:line="240" w:lineRule="auto"/>
        <w:ind w:left="567" w:hanging="567"/>
        <w:jc w:val="both"/>
        <w:rPr>
          <w:rStyle w:val="1c"/>
          <w:rFonts w:ascii="Times New Roman" w:eastAsia="Times New Roman" w:hAnsi="Times New Roman"/>
          <w:sz w:val="24"/>
        </w:rPr>
      </w:pPr>
    </w:p>
    <w:p w14:paraId="396137AF" w14:textId="77777777" w:rsidR="005A7E55" w:rsidRPr="005C7B05" w:rsidRDefault="005A7E55">
      <w:pPr>
        <w:pStyle w:val="41"/>
        <w:shd w:val="clear" w:color="auto" w:fill="auto"/>
        <w:spacing w:line="240" w:lineRule="auto"/>
        <w:ind w:left="567" w:hanging="567"/>
        <w:jc w:val="both"/>
        <w:rPr>
          <w:rStyle w:val="1c"/>
          <w:rFonts w:ascii="Times New Roman" w:eastAsia="Times New Roman" w:hAnsi="Times New Roman"/>
          <w:sz w:val="24"/>
        </w:rPr>
      </w:pPr>
    </w:p>
    <w:p w14:paraId="61A2100F" w14:textId="77777777" w:rsidR="005A7E55" w:rsidRPr="005C7B05" w:rsidRDefault="005A7E55">
      <w:pPr>
        <w:pStyle w:val="41"/>
        <w:shd w:val="clear" w:color="auto" w:fill="auto"/>
        <w:spacing w:line="240" w:lineRule="auto"/>
        <w:ind w:left="567" w:hanging="567"/>
        <w:jc w:val="both"/>
        <w:rPr>
          <w:rStyle w:val="1c"/>
          <w:rFonts w:ascii="Times New Roman" w:eastAsia="Times New Roman" w:hAnsi="Times New Roman"/>
          <w:sz w:val="24"/>
        </w:rPr>
      </w:pPr>
    </w:p>
    <w:p w14:paraId="214F0756" w14:textId="77777777" w:rsidR="005A7E55" w:rsidRPr="005C7B05" w:rsidRDefault="005A7E55">
      <w:pPr>
        <w:pStyle w:val="41"/>
        <w:shd w:val="clear" w:color="auto" w:fill="auto"/>
        <w:spacing w:line="240" w:lineRule="auto"/>
        <w:ind w:left="567" w:hanging="567"/>
        <w:jc w:val="both"/>
        <w:rPr>
          <w:rStyle w:val="1c"/>
          <w:rFonts w:ascii="Times New Roman" w:eastAsia="Times New Roman" w:hAnsi="Times New Roman"/>
          <w:sz w:val="24"/>
        </w:rPr>
      </w:pPr>
    </w:p>
    <w:p w14:paraId="6FD939B1" w14:textId="77777777" w:rsidR="005A7E55" w:rsidRPr="005C7B05" w:rsidRDefault="005A7E55">
      <w:pPr>
        <w:pStyle w:val="41"/>
        <w:shd w:val="clear" w:color="auto" w:fill="auto"/>
        <w:spacing w:line="240" w:lineRule="auto"/>
        <w:ind w:left="567" w:hanging="567"/>
        <w:jc w:val="both"/>
        <w:rPr>
          <w:rStyle w:val="1c"/>
          <w:rFonts w:ascii="Times New Roman" w:eastAsia="Times New Roman" w:hAnsi="Times New Roman"/>
          <w:sz w:val="24"/>
        </w:rPr>
      </w:pPr>
    </w:p>
    <w:p w14:paraId="7B873821" w14:textId="77777777" w:rsidR="00E60C2A" w:rsidRPr="005C7B05" w:rsidRDefault="00E60C2A">
      <w:pPr>
        <w:pStyle w:val="41"/>
        <w:shd w:val="clear" w:color="auto" w:fill="auto"/>
        <w:spacing w:line="240" w:lineRule="auto"/>
        <w:ind w:left="567" w:hanging="567"/>
        <w:jc w:val="both"/>
        <w:rPr>
          <w:rStyle w:val="1c"/>
          <w:rFonts w:ascii="Times New Roman" w:eastAsia="Times New Roman" w:hAnsi="Times New Roman"/>
          <w:sz w:val="24"/>
        </w:rPr>
      </w:pPr>
    </w:p>
    <w:p w14:paraId="45C6C7A6" w14:textId="77777777" w:rsidR="00E60C2A" w:rsidRPr="005C7B05" w:rsidRDefault="00E60C2A" w:rsidP="002B7E66">
      <w:pPr>
        <w:pStyle w:val="41"/>
        <w:shd w:val="clear" w:color="auto" w:fill="auto"/>
        <w:spacing w:line="240" w:lineRule="auto"/>
        <w:ind w:firstLine="0"/>
        <w:jc w:val="both"/>
        <w:rPr>
          <w:rStyle w:val="1c"/>
          <w:rFonts w:ascii="Times New Roman" w:eastAsia="Times New Roman" w:hAnsi="Times New Roman"/>
          <w:sz w:val="24"/>
        </w:rPr>
      </w:pPr>
    </w:p>
    <w:p w14:paraId="12830396" w14:textId="77777777" w:rsidR="00E60C2A" w:rsidRPr="005C7B05" w:rsidRDefault="00E60C2A">
      <w:pPr>
        <w:pStyle w:val="41"/>
        <w:shd w:val="clear" w:color="auto" w:fill="auto"/>
        <w:spacing w:line="240" w:lineRule="auto"/>
        <w:ind w:firstLine="0"/>
        <w:jc w:val="both"/>
        <w:rPr>
          <w:rStyle w:val="1c"/>
          <w:rFonts w:ascii="Times New Roman" w:eastAsia="Times New Roman" w:hAnsi="Times New Roman"/>
          <w:sz w:val="24"/>
        </w:rPr>
      </w:pPr>
    </w:p>
    <w:p w14:paraId="472D3E13" w14:textId="3A8BB303" w:rsidR="00E60C2A" w:rsidRPr="005C7B05" w:rsidRDefault="00E60C2A">
      <w:pPr>
        <w:pStyle w:val="41"/>
        <w:shd w:val="clear" w:color="auto" w:fill="auto"/>
        <w:spacing w:line="240" w:lineRule="auto"/>
        <w:ind w:left="567" w:hanging="567"/>
        <w:rPr>
          <w:rStyle w:val="1c"/>
          <w:rFonts w:ascii="Times New Roman" w:eastAsia="Times New Roman" w:hAnsi="Times New Roman"/>
          <w:caps/>
          <w:sz w:val="24"/>
        </w:rPr>
      </w:pPr>
      <w:r w:rsidRPr="005C7B05">
        <w:rPr>
          <w:rStyle w:val="1c"/>
          <w:rFonts w:ascii="Times New Roman" w:eastAsia="Times New Roman" w:hAnsi="Times New Roman"/>
          <w:caps/>
          <w:sz w:val="24"/>
        </w:rPr>
        <w:t>Санкт-Петербург</w:t>
      </w:r>
    </w:p>
    <w:p w14:paraId="2170DDD2" w14:textId="4AEA7049" w:rsidR="00ED26EB" w:rsidRPr="002B7E66" w:rsidRDefault="00693B1A" w:rsidP="002B7E66">
      <w:pPr>
        <w:pStyle w:val="41"/>
        <w:shd w:val="clear" w:color="auto" w:fill="auto"/>
        <w:spacing w:line="240" w:lineRule="auto"/>
        <w:ind w:left="567" w:hanging="567"/>
        <w:rPr>
          <w:rStyle w:val="1c"/>
          <w:rFonts w:ascii="Times New Roman" w:eastAsia="Times New Roman" w:hAnsi="Times New Roman"/>
          <w:caps/>
          <w:sz w:val="24"/>
        </w:rPr>
      </w:pPr>
      <w:r w:rsidRPr="005C7B05">
        <w:rPr>
          <w:rStyle w:val="1c"/>
          <w:rFonts w:ascii="Times New Roman" w:eastAsia="Times New Roman" w:hAnsi="Times New Roman"/>
          <w:caps/>
          <w:sz w:val="24"/>
        </w:rPr>
        <w:t>2021 год</w:t>
      </w:r>
    </w:p>
    <w:p w14:paraId="01FA73DF" w14:textId="77777777" w:rsidR="00ED26EB" w:rsidRPr="005C7B05" w:rsidRDefault="00ED26EB">
      <w:pPr>
        <w:pStyle w:val="41"/>
        <w:shd w:val="clear" w:color="auto" w:fill="auto"/>
        <w:spacing w:line="240" w:lineRule="auto"/>
        <w:ind w:left="567" w:hanging="567"/>
        <w:jc w:val="both"/>
        <w:rPr>
          <w:rStyle w:val="1c"/>
          <w:rFonts w:ascii="Times New Roman" w:eastAsia="Times New Roman" w:hAnsi="Times New Roman"/>
          <w:sz w:val="24"/>
        </w:rPr>
      </w:pPr>
    </w:p>
    <w:p w14:paraId="54BAE334" w14:textId="77777777" w:rsidR="00E60C2A" w:rsidRPr="005C7B05" w:rsidRDefault="00E60C2A">
      <w:pPr>
        <w:pStyle w:val="10"/>
        <w:jc w:val="center"/>
        <w:rPr>
          <w:rStyle w:val="1f4"/>
          <w:rFonts w:ascii="Times New Roman" w:eastAsia="Times New Roman" w:hAnsi="Times New Roman"/>
          <w:color w:val="auto"/>
        </w:rPr>
      </w:pPr>
      <w:r w:rsidRPr="005C7B05">
        <w:rPr>
          <w:rStyle w:val="1f4"/>
          <w:rFonts w:ascii="Times New Roman" w:eastAsia="Times New Roman" w:hAnsi="Times New Roman"/>
          <w:color w:val="auto"/>
        </w:rPr>
        <w:lastRenderedPageBreak/>
        <w:t>ОГЛАВЛЕНИЕ</w:t>
      </w:r>
    </w:p>
    <w:p w14:paraId="20AB3668" w14:textId="77777777" w:rsidR="00E60C2A" w:rsidRPr="005C7B05" w:rsidRDefault="00E60C2A">
      <w:pPr>
        <w:pStyle w:val="41"/>
        <w:shd w:val="clear" w:color="auto" w:fill="auto"/>
        <w:spacing w:line="240" w:lineRule="auto"/>
        <w:ind w:firstLine="0"/>
        <w:jc w:val="both"/>
        <w:rPr>
          <w:rStyle w:val="1c"/>
          <w:rFonts w:ascii="Times New Roman" w:eastAsia="Times New Roman" w:hAnsi="Times New Roman"/>
          <w:sz w:val="24"/>
        </w:rPr>
      </w:pPr>
    </w:p>
    <w:p w14:paraId="6352F890" w14:textId="77777777" w:rsidR="00E60C2A" w:rsidRPr="005C7B05" w:rsidRDefault="00E60C2A">
      <w:pPr>
        <w:pStyle w:val="41"/>
        <w:shd w:val="clear" w:color="auto" w:fill="auto"/>
        <w:spacing w:line="240" w:lineRule="auto"/>
        <w:ind w:left="567" w:hanging="567"/>
        <w:rPr>
          <w:rStyle w:val="1c"/>
          <w:rFonts w:ascii="Times New Roman" w:eastAsia="Times New Roman" w:hAnsi="Times New Roman"/>
          <w:caps/>
          <w:sz w:val="24"/>
        </w:rPr>
      </w:pPr>
      <w:r w:rsidRPr="005C7B05">
        <w:rPr>
          <w:rStyle w:val="1c"/>
          <w:rFonts w:ascii="Times New Roman" w:eastAsia="Times New Roman" w:hAnsi="Times New Roman"/>
          <w:b w:val="0"/>
          <w:caps/>
          <w:sz w:val="24"/>
        </w:rPr>
        <w:t xml:space="preserve"> </w:t>
      </w:r>
    </w:p>
    <w:p w14:paraId="05DC6B65" w14:textId="21A985B9" w:rsidR="003D6A13" w:rsidRPr="005C7B05" w:rsidRDefault="00E60C2A">
      <w:pPr>
        <w:pStyle w:val="34"/>
        <w:rPr>
          <w:rFonts w:asciiTheme="minorHAnsi" w:eastAsiaTheme="minorEastAsia" w:hAnsiTheme="minorHAnsi" w:cstheme="minorBidi"/>
          <w:noProof/>
          <w:sz w:val="22"/>
          <w:szCs w:val="22"/>
        </w:rPr>
      </w:pPr>
      <w:r w:rsidRPr="005C7B05">
        <w:rPr>
          <w:rStyle w:val="1c"/>
          <w:rFonts w:ascii="Times New Roman" w:hAnsi="Times New Roman"/>
          <w:caps/>
          <w:sz w:val="24"/>
          <w:szCs w:val="24"/>
        </w:rPr>
        <w:fldChar w:fldCharType="begin"/>
      </w:r>
      <w:r w:rsidRPr="005C7B05">
        <w:rPr>
          <w:rStyle w:val="1c"/>
          <w:rFonts w:ascii="Times New Roman" w:hAnsi="Times New Roman"/>
          <w:b/>
          <w:i/>
          <w:sz w:val="24"/>
          <w:szCs w:val="24"/>
        </w:rPr>
        <w:instrText xml:space="preserve"> TOC \o "1-5" \h \z </w:instrText>
      </w:r>
      <w:r w:rsidRPr="005C7B05">
        <w:rPr>
          <w:rStyle w:val="1c"/>
          <w:rFonts w:ascii="Times New Roman" w:hAnsi="Times New Roman"/>
          <w:b/>
          <w:i/>
          <w:sz w:val="24"/>
          <w:szCs w:val="24"/>
        </w:rPr>
        <w:fldChar w:fldCharType="separate"/>
      </w:r>
    </w:p>
    <w:p w14:paraId="7410B670" w14:textId="05EF65D7" w:rsidR="003D6A13" w:rsidRPr="005C7B05" w:rsidRDefault="005B49BB">
      <w:pPr>
        <w:pStyle w:val="1fa"/>
        <w:rPr>
          <w:rFonts w:asciiTheme="minorHAnsi" w:eastAsiaTheme="minorEastAsia" w:hAnsiTheme="minorHAnsi" w:cstheme="minorBidi"/>
          <w:noProof/>
          <w:sz w:val="22"/>
          <w:szCs w:val="22"/>
        </w:rPr>
      </w:pPr>
      <w:hyperlink w:anchor="_Toc77861370" w:history="1">
        <w:r w:rsidR="003D6A13" w:rsidRPr="005C7B05">
          <w:rPr>
            <w:rStyle w:val="af1"/>
            <w:rFonts w:ascii="Times New Roman" w:eastAsia="Times New Roman" w:hAnsi="Times New Roman"/>
            <w:noProof/>
            <w:color w:val="auto"/>
            <w:lang w:val="en-US"/>
          </w:rPr>
          <w:t>1.</w:t>
        </w:r>
        <w:r w:rsidR="003D6A13" w:rsidRPr="005C7B05">
          <w:rPr>
            <w:rStyle w:val="af1"/>
            <w:rFonts w:ascii="Times New Roman" w:eastAsia="Times New Roman" w:hAnsi="Times New Roman"/>
            <w:noProof/>
            <w:color w:val="auto"/>
          </w:rPr>
          <w:t>ОБЩИЕ ПОЛОЖЕНИЯ</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_Toc77861370 \h </w:instrText>
        </w:r>
        <w:r w:rsidR="003D6A13" w:rsidRPr="005C7B05">
          <w:rPr>
            <w:noProof/>
            <w:webHidden/>
          </w:rPr>
        </w:r>
        <w:r w:rsidR="003D6A13" w:rsidRPr="005C7B05">
          <w:rPr>
            <w:noProof/>
            <w:webHidden/>
          </w:rPr>
          <w:fldChar w:fldCharType="separate"/>
        </w:r>
        <w:r w:rsidR="002B7E66">
          <w:rPr>
            <w:noProof/>
            <w:webHidden/>
          </w:rPr>
          <w:t>3</w:t>
        </w:r>
        <w:r w:rsidR="003D6A13" w:rsidRPr="005C7B05">
          <w:rPr>
            <w:noProof/>
            <w:webHidden/>
          </w:rPr>
          <w:fldChar w:fldCharType="end"/>
        </w:r>
      </w:hyperlink>
    </w:p>
    <w:p w14:paraId="4033E218" w14:textId="7242BDED" w:rsidR="003D6A13" w:rsidRPr="005C7B05" w:rsidRDefault="005B49BB">
      <w:pPr>
        <w:pStyle w:val="1fa"/>
        <w:rPr>
          <w:rFonts w:asciiTheme="minorHAnsi" w:eastAsiaTheme="minorEastAsia" w:hAnsiTheme="minorHAnsi" w:cstheme="minorBidi"/>
          <w:noProof/>
          <w:sz w:val="22"/>
          <w:szCs w:val="22"/>
        </w:rPr>
      </w:pPr>
      <w:hyperlink w:anchor="_Toc77861371" w:history="1">
        <w:r w:rsidR="003D6A13" w:rsidRPr="005C7B05">
          <w:rPr>
            <w:rStyle w:val="af1"/>
            <w:rFonts w:ascii="Times New Roman" w:eastAsia="Times New Roman" w:hAnsi="Times New Roman"/>
            <w:noProof/>
            <w:color w:val="auto"/>
          </w:rPr>
          <w:t>2.АДМИНИСТРАТИВНЫЕ ОПЕРАЦИИ ПО СЧЕТУ КЛИЕНТА</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_Toc77861371 \h </w:instrText>
        </w:r>
        <w:r w:rsidR="003D6A13" w:rsidRPr="005C7B05">
          <w:rPr>
            <w:noProof/>
            <w:webHidden/>
          </w:rPr>
        </w:r>
        <w:r w:rsidR="003D6A13" w:rsidRPr="005C7B05">
          <w:rPr>
            <w:noProof/>
            <w:webHidden/>
          </w:rPr>
          <w:fldChar w:fldCharType="separate"/>
        </w:r>
        <w:r w:rsidR="002B7E66">
          <w:rPr>
            <w:noProof/>
            <w:webHidden/>
          </w:rPr>
          <w:t>5</w:t>
        </w:r>
        <w:r w:rsidR="003D6A13" w:rsidRPr="005C7B05">
          <w:rPr>
            <w:noProof/>
            <w:webHidden/>
          </w:rPr>
          <w:fldChar w:fldCharType="end"/>
        </w:r>
      </w:hyperlink>
    </w:p>
    <w:p w14:paraId="217592DB" w14:textId="4ECB2567" w:rsidR="003D6A13" w:rsidRPr="005C7B05" w:rsidRDefault="005B49BB">
      <w:pPr>
        <w:pStyle w:val="1fa"/>
        <w:rPr>
          <w:rFonts w:asciiTheme="minorHAnsi" w:eastAsiaTheme="minorEastAsia" w:hAnsiTheme="minorHAnsi" w:cstheme="minorBidi"/>
          <w:noProof/>
          <w:sz w:val="22"/>
          <w:szCs w:val="22"/>
        </w:rPr>
      </w:pPr>
      <w:hyperlink w:anchor="_Toc77861372" w:history="1">
        <w:r w:rsidR="003D6A13" w:rsidRPr="005C7B05">
          <w:rPr>
            <w:rStyle w:val="af1"/>
            <w:rFonts w:ascii="Times New Roman" w:eastAsia="Times New Roman" w:hAnsi="Times New Roman"/>
            <w:noProof/>
            <w:color w:val="auto"/>
          </w:rPr>
          <w:t>3. ПРАВИЛА ДОКУМЕНТООБОРОТА</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_Toc77861372 \h </w:instrText>
        </w:r>
        <w:r w:rsidR="003D6A13" w:rsidRPr="005C7B05">
          <w:rPr>
            <w:noProof/>
            <w:webHidden/>
          </w:rPr>
        </w:r>
        <w:r w:rsidR="003D6A13" w:rsidRPr="005C7B05">
          <w:rPr>
            <w:noProof/>
            <w:webHidden/>
          </w:rPr>
          <w:fldChar w:fldCharType="separate"/>
        </w:r>
        <w:r w:rsidR="002B7E66">
          <w:rPr>
            <w:noProof/>
            <w:webHidden/>
          </w:rPr>
          <w:t>9</w:t>
        </w:r>
        <w:r w:rsidR="003D6A13" w:rsidRPr="005C7B05">
          <w:rPr>
            <w:noProof/>
            <w:webHidden/>
          </w:rPr>
          <w:fldChar w:fldCharType="end"/>
        </w:r>
      </w:hyperlink>
    </w:p>
    <w:p w14:paraId="368F90C2" w14:textId="379C4197" w:rsidR="003D6A13" w:rsidRPr="005C7B05" w:rsidRDefault="005B49BB">
      <w:pPr>
        <w:pStyle w:val="1fa"/>
        <w:rPr>
          <w:rFonts w:asciiTheme="minorHAnsi" w:eastAsiaTheme="minorEastAsia" w:hAnsiTheme="minorHAnsi" w:cstheme="minorBidi"/>
          <w:noProof/>
          <w:sz w:val="22"/>
          <w:szCs w:val="22"/>
        </w:rPr>
      </w:pPr>
      <w:hyperlink w:anchor="_Toc77861373" w:history="1">
        <w:r w:rsidR="003D6A13" w:rsidRPr="005C7B05">
          <w:rPr>
            <w:rStyle w:val="af1"/>
            <w:rFonts w:ascii="Times New Roman" w:eastAsia="Times New Roman" w:hAnsi="Times New Roman"/>
            <w:noProof/>
            <w:color w:val="auto"/>
          </w:rPr>
          <w:t>4.НЕТОРГОВЫЕ ОПЕРАЦИИ ПО СЧЕТУ КЛИЕНТА</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_Toc77861373 \h </w:instrText>
        </w:r>
        <w:r w:rsidR="003D6A13" w:rsidRPr="005C7B05">
          <w:rPr>
            <w:noProof/>
            <w:webHidden/>
          </w:rPr>
        </w:r>
        <w:r w:rsidR="003D6A13" w:rsidRPr="005C7B05">
          <w:rPr>
            <w:noProof/>
            <w:webHidden/>
          </w:rPr>
          <w:fldChar w:fldCharType="separate"/>
        </w:r>
        <w:r w:rsidR="002B7E66">
          <w:rPr>
            <w:noProof/>
            <w:webHidden/>
          </w:rPr>
          <w:t>1</w:t>
        </w:r>
        <w:r w:rsidR="002B7E66">
          <w:rPr>
            <w:noProof/>
            <w:webHidden/>
          </w:rPr>
          <w:t>1</w:t>
        </w:r>
        <w:r w:rsidR="003D6A13" w:rsidRPr="005C7B05">
          <w:rPr>
            <w:noProof/>
            <w:webHidden/>
          </w:rPr>
          <w:fldChar w:fldCharType="end"/>
        </w:r>
      </w:hyperlink>
    </w:p>
    <w:p w14:paraId="3CB13AF8" w14:textId="7B9EB876" w:rsidR="003D6A13" w:rsidRPr="005C7B05" w:rsidRDefault="005B49BB">
      <w:pPr>
        <w:pStyle w:val="1fa"/>
        <w:rPr>
          <w:rFonts w:asciiTheme="minorHAnsi" w:eastAsiaTheme="minorEastAsia" w:hAnsiTheme="minorHAnsi" w:cstheme="minorBidi"/>
          <w:noProof/>
          <w:sz w:val="22"/>
          <w:szCs w:val="22"/>
        </w:rPr>
      </w:pPr>
      <w:hyperlink w:anchor="_Toc77861374" w:history="1">
        <w:r w:rsidR="003D6A13" w:rsidRPr="005C7B05">
          <w:rPr>
            <w:rStyle w:val="af1"/>
            <w:rFonts w:ascii="Times New Roman" w:eastAsia="Times New Roman" w:hAnsi="Times New Roman"/>
            <w:noProof/>
            <w:color w:val="auto"/>
          </w:rPr>
          <w:t>5.ТОРГОВЫЕ ОПЕРАЦИИ ПО СЧЕТУ КЛИЕНТА</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_Toc77861374 \h </w:instrText>
        </w:r>
        <w:r w:rsidR="003D6A13" w:rsidRPr="005C7B05">
          <w:rPr>
            <w:noProof/>
            <w:webHidden/>
          </w:rPr>
        </w:r>
        <w:r w:rsidR="003D6A13" w:rsidRPr="005C7B05">
          <w:rPr>
            <w:noProof/>
            <w:webHidden/>
          </w:rPr>
          <w:fldChar w:fldCharType="separate"/>
        </w:r>
        <w:r w:rsidR="002B7E66">
          <w:rPr>
            <w:noProof/>
            <w:webHidden/>
          </w:rPr>
          <w:t>1</w:t>
        </w:r>
        <w:r w:rsidR="002B7E66">
          <w:rPr>
            <w:noProof/>
            <w:webHidden/>
          </w:rPr>
          <w:t>3</w:t>
        </w:r>
        <w:r w:rsidR="003D6A13" w:rsidRPr="005C7B05">
          <w:rPr>
            <w:noProof/>
            <w:webHidden/>
          </w:rPr>
          <w:fldChar w:fldCharType="end"/>
        </w:r>
      </w:hyperlink>
    </w:p>
    <w:p w14:paraId="7630036C" w14:textId="20F9D9CF" w:rsidR="003D6A13" w:rsidRPr="005C7B05" w:rsidRDefault="005B49BB">
      <w:pPr>
        <w:pStyle w:val="1fa"/>
        <w:rPr>
          <w:rFonts w:asciiTheme="minorHAnsi" w:eastAsiaTheme="minorEastAsia" w:hAnsiTheme="minorHAnsi" w:cstheme="minorBidi"/>
          <w:noProof/>
          <w:sz w:val="22"/>
          <w:szCs w:val="22"/>
        </w:rPr>
      </w:pPr>
      <w:hyperlink w:anchor="_Toc77861375" w:history="1">
        <w:r w:rsidR="003D6A13" w:rsidRPr="005C7B05">
          <w:rPr>
            <w:rStyle w:val="af1"/>
            <w:rFonts w:ascii="Times New Roman" w:eastAsia="Times New Roman" w:hAnsi="Times New Roman"/>
            <w:noProof/>
            <w:color w:val="auto"/>
          </w:rPr>
          <w:t>6.СДЕЛКИ НА РЫНКЕ ПАО «Московская Биржа», режим торгов «Т+» (СДЕЛКИ С ОТЛОЖЕННЫМИ ОБЯЗАТЕЛЬСТВАМИ)</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_Toc77861375 \h </w:instrText>
        </w:r>
        <w:r w:rsidR="003D6A13" w:rsidRPr="005C7B05">
          <w:rPr>
            <w:noProof/>
            <w:webHidden/>
          </w:rPr>
        </w:r>
        <w:r w:rsidR="003D6A13" w:rsidRPr="005C7B05">
          <w:rPr>
            <w:noProof/>
            <w:webHidden/>
          </w:rPr>
          <w:fldChar w:fldCharType="separate"/>
        </w:r>
        <w:r w:rsidR="002B7E66">
          <w:rPr>
            <w:noProof/>
            <w:webHidden/>
          </w:rPr>
          <w:t>1</w:t>
        </w:r>
        <w:r w:rsidR="002B7E66">
          <w:rPr>
            <w:noProof/>
            <w:webHidden/>
          </w:rPr>
          <w:t>9</w:t>
        </w:r>
        <w:r w:rsidR="003D6A13" w:rsidRPr="005C7B05">
          <w:rPr>
            <w:noProof/>
            <w:webHidden/>
          </w:rPr>
          <w:fldChar w:fldCharType="end"/>
        </w:r>
      </w:hyperlink>
    </w:p>
    <w:p w14:paraId="2B004371" w14:textId="49B6C133" w:rsidR="003D6A13" w:rsidRPr="005C7B05" w:rsidRDefault="005B49BB">
      <w:pPr>
        <w:pStyle w:val="1fa"/>
        <w:rPr>
          <w:rFonts w:asciiTheme="minorHAnsi" w:eastAsiaTheme="minorEastAsia" w:hAnsiTheme="minorHAnsi" w:cstheme="minorBidi"/>
          <w:noProof/>
          <w:sz w:val="22"/>
          <w:szCs w:val="22"/>
        </w:rPr>
      </w:pPr>
      <w:hyperlink w:anchor="_Toc77861376" w:history="1">
        <w:r w:rsidR="003D6A13" w:rsidRPr="005C7B05">
          <w:rPr>
            <w:rStyle w:val="af1"/>
            <w:rFonts w:ascii="Times New Roman" w:eastAsia="Times New Roman" w:hAnsi="Times New Roman"/>
            <w:noProof/>
            <w:color w:val="auto"/>
          </w:rPr>
          <w:t>7.СДЕЛКИ РЕПО</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_Toc77861376 \h </w:instrText>
        </w:r>
        <w:r w:rsidR="003D6A13" w:rsidRPr="005C7B05">
          <w:rPr>
            <w:noProof/>
            <w:webHidden/>
          </w:rPr>
        </w:r>
        <w:r w:rsidR="003D6A13" w:rsidRPr="005C7B05">
          <w:rPr>
            <w:noProof/>
            <w:webHidden/>
          </w:rPr>
          <w:fldChar w:fldCharType="separate"/>
        </w:r>
        <w:r w:rsidR="002B7E66">
          <w:rPr>
            <w:noProof/>
            <w:webHidden/>
          </w:rPr>
          <w:t>20</w:t>
        </w:r>
        <w:r w:rsidR="003D6A13" w:rsidRPr="005C7B05">
          <w:rPr>
            <w:noProof/>
            <w:webHidden/>
          </w:rPr>
          <w:fldChar w:fldCharType="end"/>
        </w:r>
      </w:hyperlink>
    </w:p>
    <w:p w14:paraId="44280D9B" w14:textId="5303E2A7" w:rsidR="003D6A13" w:rsidRPr="005C7B05" w:rsidRDefault="005B49BB">
      <w:pPr>
        <w:pStyle w:val="1fa"/>
        <w:rPr>
          <w:rFonts w:asciiTheme="minorHAnsi" w:eastAsiaTheme="minorEastAsia" w:hAnsiTheme="minorHAnsi" w:cstheme="minorBidi"/>
          <w:noProof/>
          <w:sz w:val="22"/>
          <w:szCs w:val="22"/>
        </w:rPr>
      </w:pPr>
      <w:hyperlink w:anchor="_Toc77861377" w:history="1">
        <w:r w:rsidR="003D6A13" w:rsidRPr="005C7B05">
          <w:rPr>
            <w:rStyle w:val="af1"/>
            <w:rFonts w:ascii="Times New Roman" w:eastAsia="Times New Roman" w:hAnsi="Times New Roman"/>
            <w:noProof/>
            <w:color w:val="auto"/>
          </w:rPr>
          <w:t>8.ОТЧЕТНОСТЬ</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_Toc77861377 \h </w:instrText>
        </w:r>
        <w:r w:rsidR="003D6A13" w:rsidRPr="005C7B05">
          <w:rPr>
            <w:noProof/>
            <w:webHidden/>
          </w:rPr>
        </w:r>
        <w:r w:rsidR="003D6A13" w:rsidRPr="005C7B05">
          <w:rPr>
            <w:noProof/>
            <w:webHidden/>
          </w:rPr>
          <w:fldChar w:fldCharType="separate"/>
        </w:r>
        <w:r w:rsidR="002B7E66">
          <w:rPr>
            <w:noProof/>
            <w:webHidden/>
          </w:rPr>
          <w:t>2</w:t>
        </w:r>
        <w:r w:rsidR="002B7E66">
          <w:rPr>
            <w:noProof/>
            <w:webHidden/>
          </w:rPr>
          <w:t>1</w:t>
        </w:r>
        <w:r w:rsidR="003D6A13" w:rsidRPr="005C7B05">
          <w:rPr>
            <w:noProof/>
            <w:webHidden/>
          </w:rPr>
          <w:fldChar w:fldCharType="end"/>
        </w:r>
      </w:hyperlink>
    </w:p>
    <w:p w14:paraId="4F9EDF0E" w14:textId="02C965A3" w:rsidR="003D6A13" w:rsidRPr="005C7B05" w:rsidRDefault="005B49BB">
      <w:pPr>
        <w:pStyle w:val="1fa"/>
        <w:rPr>
          <w:rFonts w:asciiTheme="minorHAnsi" w:eastAsiaTheme="minorEastAsia" w:hAnsiTheme="minorHAnsi" w:cstheme="minorBidi"/>
          <w:noProof/>
          <w:sz w:val="22"/>
          <w:szCs w:val="22"/>
        </w:rPr>
      </w:pPr>
      <w:hyperlink w:anchor="_Toc77861378" w:history="1">
        <w:r w:rsidR="003D6A13" w:rsidRPr="005C7B05">
          <w:rPr>
            <w:rStyle w:val="af1"/>
            <w:rFonts w:ascii="Times New Roman" w:eastAsia="Times New Roman" w:hAnsi="Times New Roman"/>
            <w:noProof/>
            <w:color w:val="auto"/>
          </w:rPr>
          <w:t>9.ОПЛАТА УСЛУГ И ВОЗМЕЩЕНИЕ РАСХОДОВ</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_Toc77861378 \h </w:instrText>
        </w:r>
        <w:r w:rsidR="003D6A13" w:rsidRPr="005C7B05">
          <w:rPr>
            <w:noProof/>
            <w:webHidden/>
          </w:rPr>
        </w:r>
        <w:r w:rsidR="003D6A13" w:rsidRPr="005C7B05">
          <w:rPr>
            <w:noProof/>
            <w:webHidden/>
          </w:rPr>
          <w:fldChar w:fldCharType="separate"/>
        </w:r>
        <w:r w:rsidR="002B7E66">
          <w:rPr>
            <w:noProof/>
            <w:webHidden/>
          </w:rPr>
          <w:t>2</w:t>
        </w:r>
        <w:r w:rsidR="002B7E66">
          <w:rPr>
            <w:noProof/>
            <w:webHidden/>
          </w:rPr>
          <w:t>3</w:t>
        </w:r>
        <w:r w:rsidR="003D6A13" w:rsidRPr="005C7B05">
          <w:rPr>
            <w:noProof/>
            <w:webHidden/>
          </w:rPr>
          <w:fldChar w:fldCharType="end"/>
        </w:r>
      </w:hyperlink>
    </w:p>
    <w:p w14:paraId="1CDFFD92" w14:textId="0DD4E3D9" w:rsidR="003D6A13" w:rsidRPr="005C7B05" w:rsidRDefault="005B49BB">
      <w:pPr>
        <w:pStyle w:val="1fa"/>
        <w:rPr>
          <w:rFonts w:asciiTheme="minorHAnsi" w:eastAsiaTheme="minorEastAsia" w:hAnsiTheme="minorHAnsi" w:cstheme="minorBidi"/>
          <w:noProof/>
          <w:sz w:val="22"/>
          <w:szCs w:val="22"/>
        </w:rPr>
      </w:pPr>
      <w:hyperlink w:anchor="_Toc77861379" w:history="1">
        <w:r w:rsidR="003D6A13" w:rsidRPr="005C7B05">
          <w:rPr>
            <w:rStyle w:val="af1"/>
            <w:rFonts w:ascii="Times New Roman" w:eastAsia="Times New Roman" w:hAnsi="Times New Roman"/>
            <w:noProof/>
            <w:color w:val="auto"/>
          </w:rPr>
          <w:t>10.УВЕДОМЛЕНИЕ О ПРАВАХ КЛИЕНТА</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_Toc77861379 \h </w:instrText>
        </w:r>
        <w:r w:rsidR="003D6A13" w:rsidRPr="005C7B05">
          <w:rPr>
            <w:noProof/>
            <w:webHidden/>
          </w:rPr>
        </w:r>
        <w:r w:rsidR="003D6A13" w:rsidRPr="005C7B05">
          <w:rPr>
            <w:noProof/>
            <w:webHidden/>
          </w:rPr>
          <w:fldChar w:fldCharType="separate"/>
        </w:r>
        <w:r w:rsidR="002B7E66">
          <w:rPr>
            <w:noProof/>
            <w:webHidden/>
          </w:rPr>
          <w:t>2</w:t>
        </w:r>
        <w:r w:rsidR="002B7E66">
          <w:rPr>
            <w:noProof/>
            <w:webHidden/>
          </w:rPr>
          <w:t>4</w:t>
        </w:r>
        <w:r w:rsidR="003D6A13" w:rsidRPr="005C7B05">
          <w:rPr>
            <w:noProof/>
            <w:webHidden/>
          </w:rPr>
          <w:fldChar w:fldCharType="end"/>
        </w:r>
      </w:hyperlink>
    </w:p>
    <w:p w14:paraId="580F8994" w14:textId="27156410" w:rsidR="003D6A13" w:rsidRPr="005C7B05" w:rsidRDefault="005B49BB">
      <w:pPr>
        <w:pStyle w:val="1fa"/>
        <w:rPr>
          <w:rFonts w:asciiTheme="minorHAnsi" w:eastAsiaTheme="minorEastAsia" w:hAnsiTheme="minorHAnsi" w:cstheme="minorBidi"/>
          <w:noProof/>
          <w:sz w:val="22"/>
          <w:szCs w:val="22"/>
        </w:rPr>
      </w:pPr>
      <w:hyperlink w:anchor="_Toc77861380" w:history="1">
        <w:r w:rsidR="003D6A13" w:rsidRPr="005C7B05">
          <w:rPr>
            <w:rStyle w:val="af1"/>
            <w:rFonts w:ascii="Times New Roman" w:eastAsia="Times New Roman" w:hAnsi="Times New Roman"/>
            <w:noProof/>
            <w:color w:val="auto"/>
          </w:rPr>
          <w:t>11.НАЛОГООБЛОЖЕНИЕ</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_Toc77861380 \h </w:instrText>
        </w:r>
        <w:r w:rsidR="003D6A13" w:rsidRPr="005C7B05">
          <w:rPr>
            <w:noProof/>
            <w:webHidden/>
          </w:rPr>
        </w:r>
        <w:r w:rsidR="003D6A13" w:rsidRPr="005C7B05">
          <w:rPr>
            <w:noProof/>
            <w:webHidden/>
          </w:rPr>
          <w:fldChar w:fldCharType="separate"/>
        </w:r>
        <w:r w:rsidR="002B7E66">
          <w:rPr>
            <w:noProof/>
            <w:webHidden/>
          </w:rPr>
          <w:t>2</w:t>
        </w:r>
        <w:r w:rsidR="002B7E66">
          <w:rPr>
            <w:noProof/>
            <w:webHidden/>
          </w:rPr>
          <w:t>7</w:t>
        </w:r>
        <w:r w:rsidR="003D6A13" w:rsidRPr="005C7B05">
          <w:rPr>
            <w:noProof/>
            <w:webHidden/>
          </w:rPr>
          <w:fldChar w:fldCharType="end"/>
        </w:r>
      </w:hyperlink>
    </w:p>
    <w:p w14:paraId="671DCDCD" w14:textId="17FC2EB2" w:rsidR="003D6A13" w:rsidRPr="005C7B05" w:rsidRDefault="005B49BB">
      <w:pPr>
        <w:pStyle w:val="1fa"/>
        <w:rPr>
          <w:rFonts w:asciiTheme="minorHAnsi" w:eastAsiaTheme="minorEastAsia" w:hAnsiTheme="minorHAnsi" w:cstheme="minorBidi"/>
          <w:noProof/>
          <w:sz w:val="22"/>
          <w:szCs w:val="22"/>
        </w:rPr>
      </w:pPr>
      <w:hyperlink w:anchor="_Toc77861381" w:history="1">
        <w:r w:rsidR="003D6A13" w:rsidRPr="005C7B05">
          <w:rPr>
            <w:rStyle w:val="af1"/>
            <w:rFonts w:ascii="Times New Roman" w:eastAsia="Times New Roman" w:hAnsi="Times New Roman"/>
            <w:noProof/>
            <w:color w:val="auto"/>
          </w:rPr>
          <w:t>12.КОНФИДЕНЦИАЛЬНОСТЬ</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_Toc77861381 \h </w:instrText>
        </w:r>
        <w:r w:rsidR="003D6A13" w:rsidRPr="005C7B05">
          <w:rPr>
            <w:noProof/>
            <w:webHidden/>
          </w:rPr>
        </w:r>
        <w:r w:rsidR="003D6A13" w:rsidRPr="005C7B05">
          <w:rPr>
            <w:noProof/>
            <w:webHidden/>
          </w:rPr>
          <w:fldChar w:fldCharType="separate"/>
        </w:r>
        <w:r w:rsidR="002B7E66">
          <w:rPr>
            <w:noProof/>
            <w:webHidden/>
          </w:rPr>
          <w:t>2</w:t>
        </w:r>
        <w:r w:rsidR="002B7E66">
          <w:rPr>
            <w:noProof/>
            <w:webHidden/>
          </w:rPr>
          <w:t>9</w:t>
        </w:r>
        <w:r w:rsidR="003D6A13" w:rsidRPr="005C7B05">
          <w:rPr>
            <w:noProof/>
            <w:webHidden/>
          </w:rPr>
          <w:fldChar w:fldCharType="end"/>
        </w:r>
      </w:hyperlink>
    </w:p>
    <w:p w14:paraId="7D6D25E8" w14:textId="0991ADFA" w:rsidR="003D6A13" w:rsidRPr="005C7B05" w:rsidRDefault="005B49BB">
      <w:pPr>
        <w:pStyle w:val="1fa"/>
        <w:rPr>
          <w:rFonts w:asciiTheme="minorHAnsi" w:eastAsiaTheme="minorEastAsia" w:hAnsiTheme="minorHAnsi" w:cstheme="minorBidi"/>
          <w:noProof/>
          <w:sz w:val="22"/>
          <w:szCs w:val="22"/>
        </w:rPr>
      </w:pPr>
      <w:hyperlink w:anchor="_Toc77861382" w:history="1">
        <w:r w:rsidR="003D6A13" w:rsidRPr="005C7B05">
          <w:rPr>
            <w:rStyle w:val="af1"/>
            <w:rFonts w:ascii="Times New Roman" w:eastAsia="Times New Roman" w:hAnsi="Times New Roman"/>
            <w:noProof/>
            <w:color w:val="auto"/>
          </w:rPr>
          <w:t>13.РИСКИ</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_Toc77861382 \h </w:instrText>
        </w:r>
        <w:r w:rsidR="003D6A13" w:rsidRPr="005C7B05">
          <w:rPr>
            <w:noProof/>
            <w:webHidden/>
          </w:rPr>
        </w:r>
        <w:r w:rsidR="003D6A13" w:rsidRPr="005C7B05">
          <w:rPr>
            <w:noProof/>
            <w:webHidden/>
          </w:rPr>
          <w:fldChar w:fldCharType="separate"/>
        </w:r>
        <w:r w:rsidR="002B7E66">
          <w:rPr>
            <w:noProof/>
            <w:webHidden/>
          </w:rPr>
          <w:t>29</w:t>
        </w:r>
        <w:r w:rsidR="003D6A13" w:rsidRPr="005C7B05">
          <w:rPr>
            <w:noProof/>
            <w:webHidden/>
          </w:rPr>
          <w:fldChar w:fldCharType="end"/>
        </w:r>
      </w:hyperlink>
    </w:p>
    <w:p w14:paraId="5F543FD2" w14:textId="34BD4EB3" w:rsidR="003D6A13" w:rsidRPr="005C7B05" w:rsidRDefault="005B49BB">
      <w:pPr>
        <w:pStyle w:val="1fa"/>
        <w:rPr>
          <w:rFonts w:asciiTheme="minorHAnsi" w:eastAsiaTheme="minorEastAsia" w:hAnsiTheme="minorHAnsi" w:cstheme="minorBidi"/>
          <w:noProof/>
          <w:sz w:val="22"/>
          <w:szCs w:val="22"/>
        </w:rPr>
      </w:pPr>
      <w:hyperlink w:anchor="_Toc77861383" w:history="1">
        <w:r w:rsidR="003D6A13" w:rsidRPr="005C7B05">
          <w:rPr>
            <w:rStyle w:val="af1"/>
            <w:rFonts w:ascii="Times New Roman" w:eastAsia="Times New Roman" w:hAnsi="Times New Roman"/>
            <w:noProof/>
            <w:color w:val="auto"/>
            <w:lang w:val="en-US"/>
          </w:rPr>
          <w:t>14.</w:t>
        </w:r>
        <w:r w:rsidR="003D6A13" w:rsidRPr="005C7B05">
          <w:rPr>
            <w:rStyle w:val="af1"/>
            <w:rFonts w:ascii="Times New Roman" w:eastAsia="Times New Roman" w:hAnsi="Times New Roman"/>
            <w:noProof/>
            <w:color w:val="auto"/>
          </w:rPr>
          <w:t>ОТВЕТСТВЕННОСТЬ ЗА НАРУШЕНИЕ ДОГОВОРА</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_Toc77861383 \h </w:instrText>
        </w:r>
        <w:r w:rsidR="003D6A13" w:rsidRPr="005C7B05">
          <w:rPr>
            <w:noProof/>
            <w:webHidden/>
          </w:rPr>
        </w:r>
        <w:r w:rsidR="003D6A13" w:rsidRPr="005C7B05">
          <w:rPr>
            <w:noProof/>
            <w:webHidden/>
          </w:rPr>
          <w:fldChar w:fldCharType="separate"/>
        </w:r>
        <w:r w:rsidR="002B7E66">
          <w:rPr>
            <w:noProof/>
            <w:webHidden/>
          </w:rPr>
          <w:t>3</w:t>
        </w:r>
        <w:r w:rsidR="002B7E66">
          <w:rPr>
            <w:noProof/>
            <w:webHidden/>
          </w:rPr>
          <w:t>6</w:t>
        </w:r>
        <w:r w:rsidR="003D6A13" w:rsidRPr="005C7B05">
          <w:rPr>
            <w:noProof/>
            <w:webHidden/>
          </w:rPr>
          <w:fldChar w:fldCharType="end"/>
        </w:r>
      </w:hyperlink>
    </w:p>
    <w:p w14:paraId="3E2155F2" w14:textId="3FD37497" w:rsidR="003D6A13" w:rsidRPr="005C7B05" w:rsidRDefault="005B49BB">
      <w:pPr>
        <w:pStyle w:val="1fa"/>
        <w:rPr>
          <w:rFonts w:asciiTheme="minorHAnsi" w:eastAsiaTheme="minorEastAsia" w:hAnsiTheme="minorHAnsi" w:cstheme="minorBidi"/>
          <w:noProof/>
          <w:sz w:val="22"/>
          <w:szCs w:val="22"/>
        </w:rPr>
      </w:pPr>
      <w:hyperlink w:anchor="_Toc77861384" w:history="1">
        <w:r w:rsidR="003D6A13" w:rsidRPr="005C7B05">
          <w:rPr>
            <w:rStyle w:val="af1"/>
            <w:rFonts w:ascii="Times New Roman" w:eastAsia="Times New Roman" w:hAnsi="Times New Roman"/>
            <w:noProof/>
            <w:color w:val="auto"/>
          </w:rPr>
          <w:t>15.РАЗРЕШЕНИЕ СПОРОВ</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_Toc77861384 \h </w:instrText>
        </w:r>
        <w:r w:rsidR="003D6A13" w:rsidRPr="005C7B05">
          <w:rPr>
            <w:noProof/>
            <w:webHidden/>
          </w:rPr>
        </w:r>
        <w:r w:rsidR="003D6A13" w:rsidRPr="005C7B05">
          <w:rPr>
            <w:noProof/>
            <w:webHidden/>
          </w:rPr>
          <w:fldChar w:fldCharType="separate"/>
        </w:r>
        <w:r w:rsidR="002B7E66">
          <w:rPr>
            <w:noProof/>
            <w:webHidden/>
          </w:rPr>
          <w:t>38</w:t>
        </w:r>
        <w:r w:rsidR="003D6A13" w:rsidRPr="005C7B05">
          <w:rPr>
            <w:noProof/>
            <w:webHidden/>
          </w:rPr>
          <w:fldChar w:fldCharType="end"/>
        </w:r>
      </w:hyperlink>
    </w:p>
    <w:p w14:paraId="1FEB0C05" w14:textId="6F853EBB" w:rsidR="003D6A13" w:rsidRPr="005C7B05" w:rsidRDefault="005B49BB">
      <w:pPr>
        <w:pStyle w:val="1fa"/>
        <w:rPr>
          <w:rFonts w:asciiTheme="minorHAnsi" w:eastAsiaTheme="minorEastAsia" w:hAnsiTheme="minorHAnsi" w:cstheme="minorBidi"/>
          <w:noProof/>
          <w:sz w:val="22"/>
          <w:szCs w:val="22"/>
        </w:rPr>
      </w:pPr>
      <w:hyperlink w:anchor="_Toc77861385" w:history="1">
        <w:r w:rsidR="003D6A13" w:rsidRPr="005C7B05">
          <w:rPr>
            <w:rStyle w:val="af1"/>
            <w:rFonts w:ascii="Times New Roman" w:eastAsia="Times New Roman" w:hAnsi="Times New Roman"/>
            <w:noProof/>
            <w:color w:val="auto"/>
          </w:rPr>
          <w:t>16.ВНЕСЕНИЕ ИЗМЕНЕНИЙ И ДОПОЛНЕНИЙ В ДОГОВОР. РАСТОРЖЕНИЕ ДОГОВОРА</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_Toc77861385 \h </w:instrText>
        </w:r>
        <w:r w:rsidR="003D6A13" w:rsidRPr="005C7B05">
          <w:rPr>
            <w:noProof/>
            <w:webHidden/>
          </w:rPr>
        </w:r>
        <w:r w:rsidR="003D6A13" w:rsidRPr="005C7B05">
          <w:rPr>
            <w:noProof/>
            <w:webHidden/>
          </w:rPr>
          <w:fldChar w:fldCharType="separate"/>
        </w:r>
        <w:r w:rsidR="002B7E66">
          <w:rPr>
            <w:noProof/>
            <w:webHidden/>
          </w:rPr>
          <w:t>3</w:t>
        </w:r>
        <w:r w:rsidR="002B7E66">
          <w:rPr>
            <w:noProof/>
            <w:webHidden/>
          </w:rPr>
          <w:t>9</w:t>
        </w:r>
        <w:r w:rsidR="003D6A13" w:rsidRPr="005C7B05">
          <w:rPr>
            <w:noProof/>
            <w:webHidden/>
          </w:rPr>
          <w:fldChar w:fldCharType="end"/>
        </w:r>
      </w:hyperlink>
    </w:p>
    <w:p w14:paraId="1738CCE6" w14:textId="20FB2981" w:rsidR="003D6A13" w:rsidRPr="005C7B05" w:rsidRDefault="005B49BB">
      <w:pPr>
        <w:pStyle w:val="1fa"/>
        <w:rPr>
          <w:rFonts w:asciiTheme="minorHAnsi" w:eastAsiaTheme="minorEastAsia" w:hAnsiTheme="minorHAnsi" w:cstheme="minorBidi"/>
          <w:noProof/>
          <w:sz w:val="22"/>
          <w:szCs w:val="22"/>
        </w:rPr>
      </w:pPr>
      <w:hyperlink w:anchor="_Toc77861386" w:history="1">
        <w:r w:rsidR="003D6A13" w:rsidRPr="005C7B05">
          <w:rPr>
            <w:rStyle w:val="af1"/>
            <w:rFonts w:ascii="Times New Roman" w:eastAsia="Times New Roman" w:hAnsi="Times New Roman"/>
            <w:noProof/>
            <w:color w:val="auto"/>
          </w:rPr>
          <w:t>17.ПРИЛОЖЕНИЯ</w:t>
        </w:r>
        <w:r w:rsidR="003D6A13" w:rsidRPr="005C7B05">
          <w:rPr>
            <w:noProof/>
            <w:webHidden/>
          </w:rPr>
          <w:tab/>
        </w:r>
        <w:r w:rsidR="003D6A13" w:rsidRPr="005C7B05">
          <w:rPr>
            <w:noProof/>
            <w:webHidden/>
          </w:rPr>
          <w:fldChar w:fldCharType="begin"/>
        </w:r>
        <w:r w:rsidR="003D6A13" w:rsidRPr="005C7B05">
          <w:rPr>
            <w:noProof/>
            <w:webHidden/>
          </w:rPr>
          <w:instrText xml:space="preserve"> PAGEREF _Toc77861386 \h </w:instrText>
        </w:r>
        <w:r w:rsidR="003D6A13" w:rsidRPr="005C7B05">
          <w:rPr>
            <w:noProof/>
            <w:webHidden/>
          </w:rPr>
        </w:r>
        <w:r w:rsidR="003D6A13" w:rsidRPr="005C7B05">
          <w:rPr>
            <w:noProof/>
            <w:webHidden/>
          </w:rPr>
          <w:fldChar w:fldCharType="separate"/>
        </w:r>
        <w:r w:rsidR="002B7E66">
          <w:rPr>
            <w:noProof/>
            <w:webHidden/>
          </w:rPr>
          <w:t>40</w:t>
        </w:r>
        <w:r w:rsidR="003D6A13" w:rsidRPr="005C7B05">
          <w:rPr>
            <w:noProof/>
            <w:webHidden/>
          </w:rPr>
          <w:fldChar w:fldCharType="end"/>
        </w:r>
      </w:hyperlink>
    </w:p>
    <w:p w14:paraId="0917D43D" w14:textId="7919460E" w:rsidR="00E60C2A" w:rsidRPr="005C7B05" w:rsidRDefault="00E60C2A">
      <w:pPr>
        <w:pStyle w:val="1"/>
        <w:rPr>
          <w:rStyle w:val="1c"/>
          <w:rFonts w:ascii="Times New Roman" w:eastAsia="Times New Roman" w:hAnsi="Times New Roman"/>
          <w:b/>
          <w:color w:val="auto"/>
          <w:szCs w:val="24"/>
        </w:rPr>
      </w:pPr>
      <w:r w:rsidRPr="005C7B05">
        <w:rPr>
          <w:rStyle w:val="1c"/>
          <w:rFonts w:ascii="Times New Roman" w:eastAsia="Calibri" w:hAnsi="Times New Roman"/>
          <w:b/>
          <w:i/>
          <w:color w:val="auto"/>
          <w:szCs w:val="24"/>
        </w:rPr>
        <w:fldChar w:fldCharType="end"/>
      </w:r>
    </w:p>
    <w:p w14:paraId="7235CB26" w14:textId="77777777" w:rsidR="00E60C2A" w:rsidRPr="005C7B05" w:rsidRDefault="00E60C2A">
      <w:pPr>
        <w:pStyle w:val="20"/>
        <w:shd w:val="clear" w:color="auto" w:fill="auto"/>
        <w:tabs>
          <w:tab w:val="right" w:leader="dot" w:pos="9903"/>
        </w:tabs>
        <w:ind w:left="567" w:hanging="567"/>
        <w:rPr>
          <w:rStyle w:val="1c"/>
          <w:rFonts w:ascii="Times New Roman" w:eastAsia="Times New Roman" w:hAnsi="Times New Roman"/>
          <w:sz w:val="24"/>
          <w:szCs w:val="24"/>
        </w:rPr>
      </w:pPr>
    </w:p>
    <w:p w14:paraId="14BF6A57" w14:textId="77777777" w:rsidR="00E60C2A" w:rsidRPr="005C7B05" w:rsidRDefault="00E60C2A">
      <w:pPr>
        <w:pStyle w:val="20"/>
        <w:shd w:val="clear" w:color="auto" w:fill="auto"/>
        <w:tabs>
          <w:tab w:val="right" w:leader="dot" w:pos="9903"/>
        </w:tabs>
        <w:ind w:left="567" w:hanging="567"/>
        <w:rPr>
          <w:rStyle w:val="1c"/>
          <w:rFonts w:ascii="Times New Roman" w:eastAsia="Times New Roman" w:hAnsi="Times New Roman"/>
          <w:sz w:val="24"/>
          <w:szCs w:val="24"/>
        </w:rPr>
      </w:pPr>
    </w:p>
    <w:p w14:paraId="0E5F5710" w14:textId="77777777" w:rsidR="00E60C2A" w:rsidRPr="005C7B05" w:rsidRDefault="00E60C2A">
      <w:pPr>
        <w:pStyle w:val="20"/>
        <w:shd w:val="clear" w:color="auto" w:fill="auto"/>
        <w:tabs>
          <w:tab w:val="right" w:leader="dot" w:pos="9903"/>
        </w:tabs>
        <w:ind w:left="567" w:hanging="567"/>
        <w:rPr>
          <w:rStyle w:val="1c"/>
          <w:rFonts w:ascii="Times New Roman" w:eastAsia="Times New Roman" w:hAnsi="Times New Roman"/>
          <w:sz w:val="24"/>
          <w:szCs w:val="24"/>
        </w:rPr>
      </w:pPr>
    </w:p>
    <w:p w14:paraId="7A9BB0EA" w14:textId="418FB6D0" w:rsidR="00953443" w:rsidRPr="005C7B05" w:rsidRDefault="00953443">
      <w:pPr>
        <w:rPr>
          <w:rStyle w:val="1c"/>
          <w:rFonts w:ascii="Times New Roman" w:eastAsia="Times New Roman" w:hAnsi="Times New Roman"/>
          <w:b/>
          <w:sz w:val="24"/>
          <w:szCs w:val="24"/>
        </w:rPr>
      </w:pPr>
      <w:r w:rsidRPr="005C7B05">
        <w:rPr>
          <w:rStyle w:val="1c"/>
          <w:rFonts w:ascii="Times New Roman" w:eastAsia="Times New Roman" w:hAnsi="Times New Roman"/>
          <w:sz w:val="24"/>
          <w:szCs w:val="24"/>
        </w:rPr>
        <w:br w:type="page"/>
      </w:r>
    </w:p>
    <w:p w14:paraId="014C340B" w14:textId="77777777" w:rsidR="00E60C2A" w:rsidRPr="005C7B05" w:rsidRDefault="00C06507" w:rsidP="00693B1A">
      <w:pPr>
        <w:pStyle w:val="110"/>
        <w:spacing w:after="240"/>
        <w:jc w:val="center"/>
        <w:rPr>
          <w:rStyle w:val="1c"/>
          <w:rFonts w:ascii="Times New Roman" w:eastAsia="Times New Roman" w:hAnsi="Times New Roman"/>
          <w:color w:val="auto"/>
          <w:sz w:val="24"/>
        </w:rPr>
      </w:pPr>
      <w:bookmarkStart w:id="2" w:name="_Toc433292511"/>
      <w:bookmarkStart w:id="3" w:name="_Toc77861370"/>
      <w:r w:rsidRPr="005C7B05">
        <w:rPr>
          <w:rStyle w:val="1c"/>
          <w:rFonts w:ascii="Times New Roman" w:eastAsia="Times New Roman" w:hAnsi="Times New Roman"/>
          <w:color w:val="auto"/>
          <w:sz w:val="24"/>
          <w:lang w:val="en-US"/>
        </w:rPr>
        <w:lastRenderedPageBreak/>
        <w:t>1.</w:t>
      </w:r>
      <w:r w:rsidR="00E60C2A" w:rsidRPr="005C7B05">
        <w:rPr>
          <w:rStyle w:val="1c"/>
          <w:rFonts w:ascii="Times New Roman" w:eastAsia="Times New Roman" w:hAnsi="Times New Roman"/>
          <w:color w:val="auto"/>
          <w:sz w:val="24"/>
        </w:rPr>
        <w:t>ОБЩИЕ ПОЛОЖЕНИЯ</w:t>
      </w:r>
      <w:bookmarkEnd w:id="2"/>
      <w:bookmarkEnd w:id="3"/>
    </w:p>
    <w:p w14:paraId="63754197" w14:textId="77777777" w:rsidR="00E60C2A" w:rsidRPr="005C7B05" w:rsidRDefault="00E60C2A" w:rsidP="00C06507">
      <w:pPr>
        <w:pStyle w:val="1"/>
        <w:widowControl/>
        <w:numPr>
          <w:ilvl w:val="0"/>
          <w:numId w:val="1"/>
        </w:numPr>
        <w:tabs>
          <w:tab w:val="left" w:pos="0"/>
          <w:tab w:val="left" w:pos="851"/>
        </w:tabs>
        <w:spacing w:before="240" w:line="278" w:lineRule="exact"/>
        <w:jc w:val="both"/>
        <w:rPr>
          <w:rStyle w:val="1c"/>
          <w:rFonts w:ascii="Times New Roman" w:eastAsia="Times New Roman" w:hAnsi="Times New Roman"/>
          <w:b/>
          <w:color w:val="auto"/>
        </w:rPr>
      </w:pPr>
      <w:bookmarkStart w:id="4" w:name="bookmark2"/>
      <w:bookmarkStart w:id="5" w:name="bookmark3"/>
      <w:r w:rsidRPr="005C7B05">
        <w:rPr>
          <w:rStyle w:val="1c"/>
          <w:rFonts w:ascii="Times New Roman" w:eastAsia="Times New Roman" w:hAnsi="Times New Roman"/>
          <w:b/>
          <w:color w:val="auto"/>
        </w:rPr>
        <w:t>Статус настоящего Регламента</w:t>
      </w:r>
      <w:bookmarkEnd w:id="4"/>
      <w:bookmarkEnd w:id="5"/>
    </w:p>
    <w:p w14:paraId="24623585" w14:textId="46C27BD3"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Настоящий Регламент оказания брокерских услуг на рынке ценных бумаг (далее - Регламент) определяет порядок и условия оказания АО Банк «Объединенный капитал» (далее - Банк) брокерских услуг на рынке ценных бумаг.</w:t>
      </w:r>
    </w:p>
    <w:p w14:paraId="66ABF154"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Настоящий Регламент определяет условия Договора о брокерском обслуживании на рынке ценных бумаг (далее - Договор), заключенного Банком с юридическими, физическими лицами и индивидуальными предпринимателями. </w:t>
      </w:r>
    </w:p>
    <w:p w14:paraId="6D55FE54"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Договор не является публичным договором в смысле статьи 426 Гражданского кодекса РФ. Банк вправе по своему усмотрению отказать в заключени</w:t>
      </w:r>
      <w:proofErr w:type="gramStart"/>
      <w:r w:rsidRPr="005C7B05">
        <w:rPr>
          <w:rStyle w:val="1c"/>
          <w:rFonts w:ascii="Times New Roman" w:eastAsia="Times New Roman" w:hAnsi="Times New Roman"/>
          <w:color w:val="auto"/>
        </w:rPr>
        <w:t>и</w:t>
      </w:r>
      <w:proofErr w:type="gramEnd"/>
      <w:r w:rsidRPr="005C7B05">
        <w:rPr>
          <w:rStyle w:val="1c"/>
          <w:rFonts w:ascii="Times New Roman" w:eastAsia="Times New Roman" w:hAnsi="Times New Roman"/>
          <w:color w:val="auto"/>
        </w:rPr>
        <w:t xml:space="preserve"> Договора без объяснения причин такого отказа.</w:t>
      </w:r>
    </w:p>
    <w:p w14:paraId="170ABC0D"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Заключение Договора осуществляется путем присоединения к настоящему Регламенту в порядке, определенном статьей 428 Гражданского кодекса </w:t>
      </w:r>
      <w:proofErr w:type="gramStart"/>
      <w:r w:rsidRPr="005C7B05">
        <w:rPr>
          <w:rStyle w:val="1c"/>
          <w:rFonts w:ascii="Times New Roman" w:eastAsia="Times New Roman" w:hAnsi="Times New Roman"/>
          <w:color w:val="auto"/>
        </w:rPr>
        <w:t>РФ</w:t>
      </w:r>
      <w:proofErr w:type="gramEnd"/>
      <w:r w:rsidRPr="005C7B05">
        <w:rPr>
          <w:rStyle w:val="1c"/>
          <w:rFonts w:ascii="Times New Roman" w:eastAsia="Times New Roman" w:hAnsi="Times New Roman"/>
          <w:color w:val="auto"/>
        </w:rPr>
        <w:t xml:space="preserve"> на основании поданного Банку письменного Заявления о присоединении к Договору по форме Приложения 1 к настоящему Регламенту (далее - Заявление).</w:t>
      </w:r>
    </w:p>
    <w:p w14:paraId="11DD08FB"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В случае согласия на заключение Договора Банк уведомляет об этом лицо, подавшее Заявление. Уведомление может быть совершено путем направления Клиенту копии поданного Клиентом Заявления с соответствующей отметкой или путем совершения Банком действий по выполнению условий Договора.</w:t>
      </w:r>
    </w:p>
    <w:p w14:paraId="67AE38E2"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Присоединение лица к настоящему Регламенту является полным принятием им условий настоящего Регламента и всех его Приложений в редакции, действующей на момент регистрации Банком Заявления. Лицо, присоединившееся к настоящему Регламенту, принимает дальнейшие изменения (дополнения), вносимые в Регламент, в соответствии с условиями настоящего Регламента.</w:t>
      </w:r>
    </w:p>
    <w:p w14:paraId="21C91CAE"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Текст настоящего Регламента, всех изменений и дополнений к нему публикуется на официальном сайте Банка в сети Интернет по адресу: </w:t>
      </w:r>
      <w:hyperlink r:id="rId9" w:history="1">
        <w:r w:rsidRPr="005C7B05">
          <w:rPr>
            <w:rStyle w:val="1c"/>
            <w:rFonts w:ascii="Times New Roman" w:eastAsia="Times New Roman" w:hAnsi="Times New Roman"/>
            <w:color w:val="auto"/>
          </w:rPr>
          <w:t>www.okbank.ru</w:t>
        </w:r>
      </w:hyperlink>
      <w:r w:rsidRPr="005C7B05">
        <w:rPr>
          <w:rStyle w:val="1c"/>
          <w:rFonts w:ascii="Times New Roman" w:eastAsia="Times New Roman" w:hAnsi="Times New Roman"/>
          <w:color w:val="auto"/>
        </w:rPr>
        <w:t>.</w:t>
      </w:r>
    </w:p>
    <w:p w14:paraId="3B5E0C3D"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Обязательства, принимаемые на себя лицами, заключившими Договор, равно как и обязательства, принимаемые на себя Банком в отношении этих лиц, будут считаться действительными исключительно в рамках, установленных действующим законодательством РФ и нормативными актами Банка России.</w:t>
      </w:r>
    </w:p>
    <w:p w14:paraId="22084F83"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proofErr w:type="gramStart"/>
      <w:r w:rsidRPr="005C7B05">
        <w:rPr>
          <w:rStyle w:val="1c"/>
          <w:rFonts w:ascii="Times New Roman" w:eastAsia="Times New Roman" w:hAnsi="Times New Roman"/>
          <w:color w:val="auto"/>
        </w:rPr>
        <w:t xml:space="preserve">В соответствии с законодательством РФ о персональных данных 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или физическое лицо - </w:t>
      </w:r>
      <w:proofErr w:type="spellStart"/>
      <w:r w:rsidRPr="005C7B05">
        <w:rPr>
          <w:rStyle w:val="1c"/>
          <w:rFonts w:ascii="Times New Roman" w:eastAsia="Times New Roman" w:hAnsi="Times New Roman"/>
          <w:color w:val="auto"/>
        </w:rPr>
        <w:t>бенефициарный</w:t>
      </w:r>
      <w:proofErr w:type="spellEnd"/>
      <w:r w:rsidRPr="005C7B05">
        <w:rPr>
          <w:rStyle w:val="1c"/>
          <w:rFonts w:ascii="Times New Roman" w:eastAsia="Times New Roman" w:hAnsi="Times New Roman"/>
          <w:color w:val="auto"/>
        </w:rPr>
        <w:t xml:space="preserve"> владелец соглашается на обработку всех представленных Банку персональных данных в целях выполнения Банком положений законодательства РФ, Договора и иных договоров, заключенных</w:t>
      </w:r>
      <w:proofErr w:type="gramEnd"/>
      <w:r w:rsidRPr="005C7B05">
        <w:rPr>
          <w:rStyle w:val="1c"/>
          <w:rFonts w:ascii="Times New Roman" w:eastAsia="Times New Roman" w:hAnsi="Times New Roman"/>
          <w:color w:val="auto"/>
        </w:rPr>
        <w:t xml:space="preserve"> Клиентом с Банком. </w:t>
      </w:r>
      <w:proofErr w:type="gramStart"/>
      <w:r w:rsidRPr="005C7B05">
        <w:rPr>
          <w:rStyle w:val="1c"/>
          <w:rFonts w:ascii="Times New Roman" w:eastAsia="Times New Roman" w:hAnsi="Times New Roman"/>
          <w:color w:val="auto"/>
        </w:rPr>
        <w:t>Согласие на обработку персональных данных включает в себя согласие на сбор, систематизацию, накопление, хранение, уточнение (обновление, изменение), использование, обезличивание, блокирование, уничтожение, а также на распространение (передачу) таких персональных данных третьим лицам (агентам, организаторам торгов на рынке ценных бумаг, эмитентам, депозитариям, регистраторам, клиринговым и расчетным организациям и иным третьим лицам по усмотрению Банка), при условии обеспечения конфиденциальности и безопасности персональных данных</w:t>
      </w:r>
      <w:proofErr w:type="gramEnd"/>
      <w:r w:rsidRPr="005C7B05">
        <w:rPr>
          <w:rStyle w:val="1c"/>
          <w:rFonts w:ascii="Times New Roman" w:eastAsia="Times New Roman" w:hAnsi="Times New Roman"/>
          <w:color w:val="auto"/>
        </w:rPr>
        <w:t xml:space="preserve"> при их обработке. В случае необходимости использования информации, относящейся к персональным данным Клиентов, для целей, отличных </w:t>
      </w:r>
      <w:proofErr w:type="gramStart"/>
      <w:r w:rsidRPr="005C7B05">
        <w:rPr>
          <w:rStyle w:val="1c"/>
          <w:rFonts w:ascii="Times New Roman" w:eastAsia="Times New Roman" w:hAnsi="Times New Roman"/>
          <w:color w:val="auto"/>
        </w:rPr>
        <w:t>от</w:t>
      </w:r>
      <w:proofErr w:type="gramEnd"/>
      <w:r w:rsidRPr="005C7B05">
        <w:rPr>
          <w:rStyle w:val="1c"/>
          <w:rFonts w:ascii="Times New Roman" w:eastAsia="Times New Roman" w:hAnsi="Times New Roman"/>
          <w:color w:val="auto"/>
        </w:rPr>
        <w:t xml:space="preserve"> установленных Договором, Клиент предоставляет Банку письменное согласие по установленной Банком форме.</w:t>
      </w:r>
    </w:p>
    <w:p w14:paraId="33DF15C7"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Банк не приступает к исполнению своих обязанностей по Договору до предоставления Клиентом всех документов, требуемых для заключения Договора, определенных Приложением 2 к настоящему Регламенту, и их проверки уполномоченными сотрудниками Банка.</w:t>
      </w:r>
    </w:p>
    <w:p w14:paraId="10534E2F"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lastRenderedPageBreak/>
        <w:t>В случае противоречия между настоящим Регламентом и каким-либо Дополнительным соглашением к Договору, заключение которого потребуется в силу каких-либо обстоятельств, Банк и Клиент применяют в своих отношениях текст такого Дополнительного соглашения.</w:t>
      </w:r>
    </w:p>
    <w:p w14:paraId="66EB2136" w14:textId="77777777" w:rsidR="00E60C2A" w:rsidRPr="005C7B05" w:rsidRDefault="00E60C2A" w:rsidP="003C496A">
      <w:pPr>
        <w:pStyle w:val="1"/>
        <w:widowControl/>
        <w:numPr>
          <w:ilvl w:val="2"/>
          <w:numId w:val="65"/>
        </w:numPr>
        <w:tabs>
          <w:tab w:val="left" w:pos="709"/>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В соответствии с законодательством РФ Клиенту может быть присвоен статус квалифицированного инвестора. Порядок признания Клиента квалифицированным инвестором осуществляется согласно «Порядку признания лиц квалифицированными инвесторами в АО Банк «Объединенный капитал». Банк вправе предлагать ценные бумаги иностранного эмитента Клиенту, не являющемуся квалифицированным инвестором, в соответствии с законодательством РФ (п.21.8 ст. 51.1 №39-ФЗ от 22.04.1996 «О рынке ценных бумаг»), как член СРО «НФА», утвердившей обязательные для ее членов стандарты уведомления клиентов о рисках, связанных с приобретением иностранных ценных бумаг.</w:t>
      </w:r>
    </w:p>
    <w:p w14:paraId="65660109" w14:textId="77777777" w:rsidR="00E60C2A" w:rsidRPr="005C7B05" w:rsidRDefault="00E60C2A" w:rsidP="002635C2">
      <w:pPr>
        <w:pStyle w:val="1"/>
        <w:widowControl/>
        <w:numPr>
          <w:ilvl w:val="0"/>
          <w:numId w:val="1"/>
        </w:numPr>
        <w:tabs>
          <w:tab w:val="left" w:pos="0"/>
          <w:tab w:val="left" w:pos="851"/>
        </w:tabs>
        <w:jc w:val="both"/>
        <w:rPr>
          <w:rStyle w:val="1c"/>
          <w:rFonts w:ascii="Times New Roman" w:eastAsia="Times New Roman" w:hAnsi="Times New Roman"/>
          <w:b/>
          <w:color w:val="auto"/>
        </w:rPr>
      </w:pPr>
      <w:bookmarkStart w:id="6" w:name="bookmark4"/>
      <w:bookmarkStart w:id="7" w:name="bookmark5"/>
      <w:r w:rsidRPr="005C7B05">
        <w:rPr>
          <w:rStyle w:val="1c"/>
          <w:rFonts w:ascii="Times New Roman" w:eastAsia="Times New Roman" w:hAnsi="Times New Roman"/>
          <w:b/>
          <w:color w:val="auto"/>
        </w:rPr>
        <w:t>Сведения о Банке</w:t>
      </w:r>
      <w:bookmarkEnd w:id="6"/>
      <w:bookmarkEnd w:id="7"/>
    </w:p>
    <w:p w14:paraId="1542B01B" w14:textId="77777777" w:rsidR="00E60C2A" w:rsidRPr="005C7B05" w:rsidRDefault="00E60C2A" w:rsidP="002635C2">
      <w:pPr>
        <w:pStyle w:val="2"/>
        <w:shd w:val="clear" w:color="auto" w:fill="auto"/>
        <w:tabs>
          <w:tab w:val="left" w:pos="851"/>
          <w:tab w:val="left" w:pos="5489"/>
        </w:tabs>
        <w:spacing w:line="278" w:lineRule="exact"/>
        <w:ind w:left="851" w:firstLine="0"/>
        <w:rPr>
          <w:rStyle w:val="1c"/>
          <w:rFonts w:ascii="Times New Roman" w:eastAsia="Times New Roman" w:hAnsi="Times New Roman"/>
          <w:sz w:val="24"/>
        </w:rPr>
      </w:pPr>
      <w:r w:rsidRPr="005C7B05">
        <w:rPr>
          <w:rStyle w:val="1c"/>
          <w:rFonts w:ascii="Times New Roman" w:eastAsia="Times New Roman" w:hAnsi="Times New Roman"/>
          <w:sz w:val="24"/>
        </w:rPr>
        <w:t xml:space="preserve">Вся актуальная информация о Банке размещена на официальном сайте Банка в сети Интернет </w:t>
      </w:r>
      <w:hyperlink r:id="rId10" w:history="1">
        <w:r w:rsidRPr="005C7B05">
          <w:rPr>
            <w:rStyle w:val="1e"/>
            <w:rFonts w:ascii="Times New Roman" w:eastAsia="Times New Roman" w:hAnsi="Times New Roman"/>
            <w:color w:val="auto"/>
            <w:sz w:val="24"/>
          </w:rPr>
          <w:t>www.okbank.ru</w:t>
        </w:r>
      </w:hyperlink>
      <w:r w:rsidRPr="005C7B05">
        <w:rPr>
          <w:rStyle w:val="1c"/>
          <w:rFonts w:ascii="Times New Roman" w:eastAsia="Times New Roman" w:hAnsi="Times New Roman"/>
          <w:sz w:val="24"/>
        </w:rPr>
        <w:t>.</w:t>
      </w:r>
    </w:p>
    <w:p w14:paraId="3A6ABC9F" w14:textId="73AEA969" w:rsidR="00E60C2A" w:rsidRPr="005C7B05" w:rsidRDefault="00E60C2A" w:rsidP="002635C2">
      <w:pPr>
        <w:pStyle w:val="1"/>
        <w:widowControl/>
        <w:numPr>
          <w:ilvl w:val="0"/>
          <w:numId w:val="1"/>
        </w:numPr>
        <w:tabs>
          <w:tab w:val="left" w:pos="0"/>
          <w:tab w:val="left" w:pos="851"/>
        </w:tabs>
        <w:jc w:val="both"/>
        <w:rPr>
          <w:rStyle w:val="1c"/>
          <w:rFonts w:ascii="Times New Roman" w:eastAsia="Times New Roman" w:hAnsi="Times New Roman"/>
          <w:b/>
          <w:color w:val="auto"/>
        </w:rPr>
      </w:pPr>
      <w:bookmarkStart w:id="8" w:name="bookmark7"/>
      <w:bookmarkStart w:id="9" w:name="bookmark6"/>
      <w:r w:rsidRPr="005C7B05">
        <w:rPr>
          <w:rStyle w:val="1c"/>
          <w:rFonts w:ascii="Times New Roman" w:eastAsia="Times New Roman" w:hAnsi="Times New Roman"/>
          <w:b/>
          <w:color w:val="auto"/>
        </w:rPr>
        <w:t>Термины и определения</w:t>
      </w:r>
      <w:bookmarkEnd w:id="8"/>
      <w:bookmarkEnd w:id="9"/>
    </w:p>
    <w:p w14:paraId="2BD2FE2C" w14:textId="77777777" w:rsidR="00E60C2A" w:rsidRPr="005C7B05" w:rsidRDefault="00E60C2A" w:rsidP="000E31C4">
      <w:pPr>
        <w:pStyle w:val="2"/>
        <w:numPr>
          <w:ilvl w:val="0"/>
          <w:numId w:val="2"/>
        </w:numPr>
        <w:shd w:val="clear" w:color="auto" w:fill="auto"/>
        <w:tabs>
          <w:tab w:val="left" w:pos="0"/>
          <w:tab w:val="left" w:pos="284"/>
        </w:tabs>
        <w:spacing w:line="278" w:lineRule="exact"/>
        <w:ind w:firstLine="0"/>
        <w:rPr>
          <w:rStyle w:val="1c"/>
          <w:rFonts w:ascii="Times New Roman" w:eastAsia="Times New Roman" w:hAnsi="Times New Roman"/>
          <w:sz w:val="24"/>
        </w:rPr>
      </w:pPr>
      <w:r w:rsidRPr="005C7B05">
        <w:rPr>
          <w:rStyle w:val="1c"/>
          <w:rFonts w:ascii="Times New Roman" w:eastAsia="Times New Roman" w:hAnsi="Times New Roman"/>
          <w:sz w:val="24"/>
        </w:rPr>
        <w:t>Термины и определения используются в Регламенте в нижеприведенных значениях:</w:t>
      </w:r>
    </w:p>
    <w:p w14:paraId="586DB2BA" w14:textId="77777777" w:rsidR="00E60C2A" w:rsidRPr="005C7B05" w:rsidRDefault="00E60C2A" w:rsidP="002635C2">
      <w:pPr>
        <w:pStyle w:val="2"/>
        <w:shd w:val="clear" w:color="auto" w:fill="auto"/>
        <w:tabs>
          <w:tab w:val="left" w:pos="851"/>
        </w:tabs>
        <w:spacing w:line="278" w:lineRule="exact"/>
        <w:ind w:left="851" w:hanging="851"/>
        <w:rPr>
          <w:rStyle w:val="1c"/>
          <w:rFonts w:ascii="Times New Roman" w:eastAsia="Times New Roman" w:hAnsi="Times New Roman"/>
          <w:sz w:val="24"/>
          <w:szCs w:val="24"/>
        </w:rPr>
      </w:pPr>
      <w:r w:rsidRPr="005C7B05">
        <w:rPr>
          <w:rStyle w:val="a9"/>
          <w:rFonts w:ascii="Times New Roman" w:eastAsia="Times New Roman" w:hAnsi="Times New Roman"/>
          <w:color w:val="auto"/>
          <w:sz w:val="24"/>
          <w:szCs w:val="24"/>
        </w:rPr>
        <w:t>Банк –</w:t>
      </w:r>
      <w:r w:rsidRPr="005C7B05">
        <w:rPr>
          <w:rStyle w:val="aa"/>
          <w:rFonts w:ascii="Times New Roman" w:eastAsia="Times New Roman" w:hAnsi="Times New Roman"/>
          <w:b w:val="0"/>
          <w:color w:val="auto"/>
          <w:sz w:val="24"/>
          <w:szCs w:val="24"/>
        </w:rPr>
        <w:t xml:space="preserve"> </w:t>
      </w:r>
      <w:r w:rsidRPr="005C7B05">
        <w:rPr>
          <w:rFonts w:ascii="Times New Roman" w:hAnsi="Times New Roman"/>
          <w:sz w:val="24"/>
          <w:szCs w:val="24"/>
        </w:rPr>
        <w:t>Акционерное</w:t>
      </w:r>
      <w:r w:rsidRPr="005C7B05">
        <w:rPr>
          <w:rStyle w:val="1c"/>
          <w:rFonts w:ascii="Times New Roman" w:eastAsia="Times New Roman" w:hAnsi="Times New Roman"/>
          <w:sz w:val="24"/>
          <w:szCs w:val="24"/>
        </w:rPr>
        <w:t xml:space="preserve"> общество Банк «Объединенный капитал»» в лице сотрудников, уполномоченных в соответствии с законодательством РФ действовать от имени Банка.</w:t>
      </w:r>
    </w:p>
    <w:p w14:paraId="036E741F" w14:textId="77777777" w:rsidR="00E60C2A" w:rsidRPr="005C7B05" w:rsidRDefault="00E60C2A" w:rsidP="002635C2">
      <w:pPr>
        <w:pStyle w:val="2"/>
        <w:shd w:val="clear" w:color="auto" w:fill="auto"/>
        <w:tabs>
          <w:tab w:val="left" w:pos="567"/>
        </w:tabs>
        <w:spacing w:line="278" w:lineRule="exact"/>
        <w:ind w:left="851" w:hanging="851"/>
        <w:rPr>
          <w:rStyle w:val="1c"/>
          <w:rFonts w:ascii="Times New Roman" w:eastAsia="Times New Roman" w:hAnsi="Times New Roman"/>
          <w:sz w:val="24"/>
          <w:szCs w:val="24"/>
        </w:rPr>
      </w:pPr>
      <w:proofErr w:type="spellStart"/>
      <w:r w:rsidRPr="005C7B05">
        <w:rPr>
          <w:rStyle w:val="a9"/>
          <w:rFonts w:ascii="Times New Roman" w:eastAsia="Times New Roman" w:hAnsi="Times New Roman"/>
          <w:color w:val="auto"/>
          <w:sz w:val="24"/>
          <w:szCs w:val="24"/>
        </w:rPr>
        <w:t>Бенефициарный</w:t>
      </w:r>
      <w:proofErr w:type="spellEnd"/>
      <w:r w:rsidRPr="005C7B05">
        <w:rPr>
          <w:rStyle w:val="a9"/>
          <w:rFonts w:ascii="Times New Roman" w:eastAsia="Times New Roman" w:hAnsi="Times New Roman"/>
          <w:color w:val="auto"/>
          <w:sz w:val="24"/>
          <w:szCs w:val="24"/>
        </w:rPr>
        <w:t xml:space="preserve"> владелец</w:t>
      </w:r>
      <w:r w:rsidRPr="005C7B05">
        <w:rPr>
          <w:rStyle w:val="aa"/>
          <w:rFonts w:ascii="Times New Roman" w:eastAsia="Times New Roman" w:hAnsi="Times New Roman"/>
          <w:b w:val="0"/>
          <w:color w:val="auto"/>
          <w:sz w:val="24"/>
          <w:szCs w:val="24"/>
        </w:rPr>
        <w:t xml:space="preserve"> </w:t>
      </w:r>
      <w:r w:rsidRPr="005C7B05">
        <w:rPr>
          <w:rStyle w:val="1c"/>
          <w:rFonts w:ascii="Times New Roman" w:eastAsia="Times New Roman" w:hAnsi="Times New Roman"/>
          <w:sz w:val="24"/>
          <w:szCs w:val="24"/>
        </w:rPr>
        <w:t xml:space="preserve">- физическое лицо, </w:t>
      </w:r>
      <w:proofErr w:type="gramStart"/>
      <w:r w:rsidRPr="005C7B05">
        <w:rPr>
          <w:rStyle w:val="1c"/>
          <w:rFonts w:ascii="Times New Roman" w:eastAsia="Times New Roman" w:hAnsi="Times New Roman"/>
          <w:sz w:val="24"/>
          <w:szCs w:val="24"/>
        </w:rPr>
        <w:t>которое</w:t>
      </w:r>
      <w:proofErr w:type="gramEnd"/>
      <w:r w:rsidRPr="005C7B05">
        <w:rPr>
          <w:rStyle w:val="1c"/>
          <w:rFonts w:ascii="Times New Roman" w:eastAsia="Times New Roman" w:hAnsi="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3F6987FA" w14:textId="77777777" w:rsidR="00E60C2A" w:rsidRPr="005C7B05" w:rsidRDefault="00E60C2A" w:rsidP="009A47B2">
      <w:pPr>
        <w:pStyle w:val="2"/>
        <w:shd w:val="clear" w:color="auto" w:fill="auto"/>
        <w:tabs>
          <w:tab w:val="left" w:pos="567"/>
        </w:tabs>
        <w:spacing w:line="278" w:lineRule="exact"/>
        <w:ind w:left="851" w:hanging="851"/>
        <w:rPr>
          <w:rStyle w:val="1c"/>
          <w:rFonts w:ascii="Times New Roman" w:eastAsia="Times New Roman" w:hAnsi="Times New Roman"/>
          <w:sz w:val="24"/>
        </w:rPr>
      </w:pPr>
      <w:r w:rsidRPr="005C7B05">
        <w:rPr>
          <w:rStyle w:val="a9"/>
          <w:rFonts w:ascii="Times New Roman" w:eastAsia="Times New Roman" w:hAnsi="Times New Roman"/>
          <w:color w:val="auto"/>
          <w:sz w:val="24"/>
        </w:rPr>
        <w:t>Выгодоприобретатель -</w:t>
      </w:r>
      <w:r w:rsidRPr="005C7B05">
        <w:rPr>
          <w:rStyle w:val="aa"/>
          <w:rFonts w:ascii="Times New Roman" w:eastAsia="Times New Roman" w:hAnsi="Times New Roman"/>
          <w:b w:val="0"/>
          <w:color w:val="auto"/>
          <w:sz w:val="24"/>
        </w:rPr>
        <w:t xml:space="preserve"> </w:t>
      </w:r>
      <w:r w:rsidRPr="005C7B05">
        <w:rPr>
          <w:rStyle w:val="1c"/>
          <w:rFonts w:ascii="Times New Roman" w:eastAsia="Times New Roman" w:hAnsi="Times New Roman"/>
          <w:sz w:val="24"/>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E925CEF" w14:textId="77777777" w:rsidR="00E60C2A" w:rsidRPr="005C7B05" w:rsidRDefault="00E60C2A" w:rsidP="009A47B2">
      <w:pPr>
        <w:pStyle w:val="2"/>
        <w:shd w:val="clear" w:color="auto" w:fill="auto"/>
        <w:tabs>
          <w:tab w:val="left" w:pos="851"/>
        </w:tabs>
        <w:spacing w:line="278" w:lineRule="exact"/>
        <w:ind w:left="851" w:hanging="851"/>
        <w:rPr>
          <w:rStyle w:val="1c"/>
          <w:rFonts w:ascii="Times New Roman" w:eastAsia="Times New Roman" w:hAnsi="Times New Roman"/>
          <w:sz w:val="24"/>
        </w:rPr>
      </w:pPr>
      <w:r w:rsidRPr="005C7B05">
        <w:rPr>
          <w:rStyle w:val="1c"/>
          <w:rFonts w:ascii="Times New Roman" w:eastAsia="Times New Roman" w:hAnsi="Times New Roman"/>
          <w:i/>
          <w:sz w:val="24"/>
        </w:rPr>
        <w:t>Брокерский счет</w:t>
      </w:r>
      <w:r w:rsidRPr="005C7B05">
        <w:rPr>
          <w:rStyle w:val="1c"/>
          <w:rFonts w:ascii="Times New Roman" w:eastAsia="Times New Roman" w:hAnsi="Times New Roman"/>
          <w:sz w:val="24"/>
        </w:rPr>
        <w:t xml:space="preserve"> - счет в бухгалтерском балансе Банка, открываемый для учета денежных сре</w:t>
      </w:r>
      <w:proofErr w:type="gramStart"/>
      <w:r w:rsidRPr="005C7B05">
        <w:rPr>
          <w:rStyle w:val="1c"/>
          <w:rFonts w:ascii="Times New Roman" w:eastAsia="Times New Roman" w:hAnsi="Times New Roman"/>
          <w:sz w:val="24"/>
        </w:rPr>
        <w:t>дств Кл</w:t>
      </w:r>
      <w:proofErr w:type="gramEnd"/>
      <w:r w:rsidRPr="005C7B05">
        <w:rPr>
          <w:rStyle w:val="1c"/>
          <w:rFonts w:ascii="Times New Roman" w:eastAsia="Times New Roman" w:hAnsi="Times New Roman"/>
          <w:sz w:val="24"/>
        </w:rPr>
        <w:t>иента, используемых при расчетах по его операциям с ценными бумагами.</w:t>
      </w:r>
    </w:p>
    <w:p w14:paraId="600411DE" w14:textId="77777777" w:rsidR="00E60C2A" w:rsidRPr="005C7B05" w:rsidRDefault="00E60C2A" w:rsidP="009A47B2">
      <w:pPr>
        <w:pStyle w:val="2"/>
        <w:shd w:val="clear" w:color="auto" w:fill="auto"/>
        <w:tabs>
          <w:tab w:val="left" w:pos="851"/>
        </w:tabs>
        <w:spacing w:line="278" w:lineRule="exact"/>
        <w:ind w:left="851" w:hanging="851"/>
        <w:rPr>
          <w:rStyle w:val="1c"/>
          <w:rFonts w:ascii="Times New Roman" w:eastAsia="Times New Roman" w:hAnsi="Times New Roman"/>
          <w:sz w:val="24"/>
        </w:rPr>
      </w:pPr>
      <w:r w:rsidRPr="005C7B05">
        <w:rPr>
          <w:rStyle w:val="a9"/>
          <w:rFonts w:ascii="Times New Roman" w:eastAsia="Times New Roman" w:hAnsi="Times New Roman"/>
          <w:color w:val="auto"/>
          <w:sz w:val="24"/>
        </w:rPr>
        <w:t>Клиент -</w:t>
      </w:r>
      <w:r w:rsidRPr="005C7B05">
        <w:rPr>
          <w:rStyle w:val="aa"/>
          <w:rFonts w:ascii="Times New Roman" w:eastAsia="Times New Roman" w:hAnsi="Times New Roman"/>
          <w:b w:val="0"/>
          <w:color w:val="auto"/>
          <w:sz w:val="24"/>
        </w:rPr>
        <w:t xml:space="preserve"> </w:t>
      </w:r>
      <w:r w:rsidRPr="005C7B05">
        <w:rPr>
          <w:rStyle w:val="1c"/>
          <w:rFonts w:ascii="Times New Roman" w:eastAsia="Times New Roman" w:hAnsi="Times New Roman"/>
          <w:sz w:val="24"/>
        </w:rPr>
        <w:t>юридическое или физическое лицо, являющееся резидентом Российской Федерации, присоединившееся к настоящему Регламенту.</w:t>
      </w:r>
    </w:p>
    <w:p w14:paraId="172E51B6" w14:textId="77777777" w:rsidR="00E60C2A" w:rsidRPr="005C7B05" w:rsidRDefault="00E60C2A" w:rsidP="009A47B2">
      <w:pPr>
        <w:pStyle w:val="2"/>
        <w:shd w:val="clear" w:color="auto" w:fill="auto"/>
        <w:tabs>
          <w:tab w:val="left" w:pos="851"/>
        </w:tabs>
        <w:spacing w:line="278" w:lineRule="exact"/>
        <w:ind w:left="851" w:hanging="851"/>
        <w:rPr>
          <w:rStyle w:val="1c"/>
          <w:rFonts w:ascii="Times New Roman" w:eastAsia="Times New Roman" w:hAnsi="Times New Roman"/>
          <w:sz w:val="24"/>
        </w:rPr>
      </w:pPr>
      <w:r w:rsidRPr="005C7B05">
        <w:rPr>
          <w:rStyle w:val="a9"/>
          <w:rFonts w:ascii="Times New Roman" w:eastAsia="Times New Roman" w:hAnsi="Times New Roman"/>
          <w:color w:val="auto"/>
          <w:sz w:val="24"/>
        </w:rPr>
        <w:t>Клиент - иностранный налогоплательщик</w:t>
      </w:r>
      <w:r w:rsidRPr="005C7B05">
        <w:rPr>
          <w:rStyle w:val="aa"/>
          <w:rFonts w:ascii="Times New Roman" w:eastAsia="Times New Roman" w:hAnsi="Times New Roman"/>
          <w:b w:val="0"/>
          <w:color w:val="auto"/>
          <w:sz w:val="24"/>
        </w:rPr>
        <w:t xml:space="preserve"> </w:t>
      </w:r>
      <w:r w:rsidRPr="005C7B05">
        <w:rPr>
          <w:rStyle w:val="1c"/>
          <w:rFonts w:ascii="Times New Roman" w:eastAsia="Times New Roman" w:hAnsi="Times New Roman"/>
          <w:sz w:val="24"/>
        </w:rPr>
        <w:t>- физические лица, имеющие одновременно с гражданством Российской Федерации гражданство иностранного государства (за исключением гражданства государства - члена Таможенного союза), а также физические лица, имеющие вид на жительство в иностранном государстве; юридические лица, созданные в соответствии с законодательством иностранных государств и имеющие местонахождение за пределами территории РФ.</w:t>
      </w:r>
    </w:p>
    <w:p w14:paraId="67016159" w14:textId="77777777" w:rsidR="00E60C2A" w:rsidRPr="005C7B05" w:rsidRDefault="00E60C2A" w:rsidP="009A47B2">
      <w:pPr>
        <w:pStyle w:val="2"/>
        <w:shd w:val="clear" w:color="auto" w:fill="auto"/>
        <w:tabs>
          <w:tab w:val="left" w:pos="851"/>
        </w:tabs>
        <w:spacing w:line="278" w:lineRule="exact"/>
        <w:ind w:left="851" w:hanging="851"/>
        <w:rPr>
          <w:rStyle w:val="1c"/>
          <w:rFonts w:ascii="Times New Roman" w:eastAsia="Times New Roman" w:hAnsi="Times New Roman"/>
          <w:sz w:val="24"/>
        </w:rPr>
      </w:pPr>
      <w:r w:rsidRPr="005C7B05">
        <w:rPr>
          <w:rStyle w:val="a9"/>
          <w:rFonts w:ascii="Times New Roman" w:eastAsia="Times New Roman" w:hAnsi="Times New Roman"/>
          <w:color w:val="auto"/>
          <w:sz w:val="24"/>
        </w:rPr>
        <w:t>Требование</w:t>
      </w:r>
      <w:r w:rsidRPr="005C7B05">
        <w:rPr>
          <w:rStyle w:val="aa"/>
          <w:rFonts w:ascii="Times New Roman" w:eastAsia="Times New Roman" w:hAnsi="Times New Roman"/>
          <w:b w:val="0"/>
          <w:color w:val="auto"/>
          <w:sz w:val="24"/>
        </w:rPr>
        <w:t xml:space="preserve"> </w:t>
      </w:r>
      <w:r w:rsidRPr="005C7B05">
        <w:rPr>
          <w:rStyle w:val="1c"/>
          <w:rFonts w:ascii="Times New Roman" w:eastAsia="Times New Roman" w:hAnsi="Times New Roman"/>
          <w:sz w:val="24"/>
        </w:rPr>
        <w:t>- волеизъявление Клиента на совершение операции с денежными средствами и/или ценными бумагами, не подразумевающее совершение сделки.</w:t>
      </w:r>
    </w:p>
    <w:p w14:paraId="3B006FF2" w14:textId="77777777" w:rsidR="00E60C2A" w:rsidRPr="005C7B05" w:rsidRDefault="00E60C2A" w:rsidP="009A47B2">
      <w:pPr>
        <w:pStyle w:val="2"/>
        <w:shd w:val="clear" w:color="auto" w:fill="auto"/>
        <w:tabs>
          <w:tab w:val="left" w:pos="851"/>
        </w:tabs>
        <w:spacing w:line="278" w:lineRule="exact"/>
        <w:ind w:left="851" w:hanging="851"/>
        <w:rPr>
          <w:rStyle w:val="1c"/>
          <w:rFonts w:ascii="Times New Roman" w:eastAsia="Times New Roman" w:hAnsi="Times New Roman"/>
          <w:sz w:val="24"/>
        </w:rPr>
      </w:pPr>
      <w:r w:rsidRPr="005C7B05">
        <w:rPr>
          <w:rStyle w:val="a9"/>
          <w:rFonts w:ascii="Times New Roman" w:eastAsia="Times New Roman" w:hAnsi="Times New Roman"/>
          <w:color w:val="auto"/>
          <w:sz w:val="24"/>
        </w:rPr>
        <w:t>Поручение</w:t>
      </w:r>
      <w:r w:rsidRPr="005C7B05">
        <w:rPr>
          <w:rStyle w:val="aa"/>
          <w:rFonts w:ascii="Times New Roman" w:eastAsia="Times New Roman" w:hAnsi="Times New Roman"/>
          <w:b w:val="0"/>
          <w:color w:val="auto"/>
          <w:sz w:val="24"/>
        </w:rPr>
        <w:t xml:space="preserve"> </w:t>
      </w:r>
      <w:r w:rsidRPr="005C7B05">
        <w:rPr>
          <w:rStyle w:val="1c"/>
          <w:rFonts w:ascii="Times New Roman" w:eastAsia="Times New Roman" w:hAnsi="Times New Roman"/>
          <w:sz w:val="24"/>
        </w:rPr>
        <w:t>- волеизъявление Клиента совершить ту или иную операцию с денежными средствами и/или ценными бумагами.</w:t>
      </w:r>
    </w:p>
    <w:p w14:paraId="1AD35DE0" w14:textId="77777777" w:rsidR="00E60C2A" w:rsidRPr="005C7B05" w:rsidRDefault="00E60C2A" w:rsidP="000E31C4">
      <w:pPr>
        <w:pStyle w:val="51"/>
        <w:shd w:val="clear" w:color="auto" w:fill="auto"/>
        <w:tabs>
          <w:tab w:val="left" w:pos="0"/>
        </w:tabs>
        <w:rPr>
          <w:rStyle w:val="1c"/>
          <w:rFonts w:ascii="Times New Roman" w:eastAsia="Times New Roman" w:hAnsi="Times New Roman"/>
          <w:sz w:val="24"/>
        </w:rPr>
      </w:pPr>
      <w:r w:rsidRPr="005C7B05">
        <w:rPr>
          <w:rStyle w:val="1c"/>
          <w:rFonts w:ascii="Times New Roman" w:eastAsia="Times New Roman" w:hAnsi="Times New Roman"/>
          <w:sz w:val="24"/>
        </w:rPr>
        <w:t>Торговая площадка</w:t>
      </w:r>
      <w:r w:rsidRPr="005C7B05">
        <w:rPr>
          <w:rStyle w:val="50"/>
          <w:rFonts w:ascii="Times New Roman" w:eastAsia="Times New Roman" w:hAnsi="Times New Roman"/>
          <w:b w:val="0"/>
          <w:color w:val="auto"/>
          <w:sz w:val="24"/>
        </w:rPr>
        <w:t xml:space="preserve"> </w:t>
      </w:r>
      <w:r w:rsidRPr="005C7B05">
        <w:rPr>
          <w:rStyle w:val="52"/>
          <w:rFonts w:ascii="Times New Roman" w:eastAsia="Times New Roman" w:hAnsi="Times New Roman"/>
          <w:color w:val="auto"/>
          <w:sz w:val="24"/>
        </w:rPr>
        <w:t>- секция биржи.</w:t>
      </w:r>
    </w:p>
    <w:p w14:paraId="39C50E60" w14:textId="77777777" w:rsidR="00E60C2A" w:rsidRPr="005C7B05" w:rsidRDefault="00E60C2A" w:rsidP="009A47B2">
      <w:pPr>
        <w:pStyle w:val="2"/>
        <w:shd w:val="clear" w:color="auto" w:fill="auto"/>
        <w:tabs>
          <w:tab w:val="left" w:pos="851"/>
        </w:tabs>
        <w:spacing w:line="278" w:lineRule="exact"/>
        <w:ind w:left="851" w:hanging="851"/>
        <w:rPr>
          <w:rStyle w:val="1c"/>
          <w:rFonts w:ascii="Times New Roman" w:eastAsia="Times New Roman" w:hAnsi="Times New Roman"/>
          <w:sz w:val="24"/>
        </w:rPr>
      </w:pPr>
      <w:r w:rsidRPr="005C7B05">
        <w:rPr>
          <w:rStyle w:val="a9"/>
          <w:rFonts w:ascii="Times New Roman" w:eastAsia="Times New Roman" w:hAnsi="Times New Roman"/>
          <w:color w:val="auto"/>
          <w:sz w:val="24"/>
        </w:rPr>
        <w:t>Торговая сессия</w:t>
      </w:r>
      <w:r w:rsidRPr="005C7B05">
        <w:rPr>
          <w:rStyle w:val="aa"/>
          <w:rFonts w:ascii="Times New Roman" w:eastAsia="Times New Roman" w:hAnsi="Times New Roman"/>
          <w:b w:val="0"/>
          <w:color w:val="auto"/>
          <w:sz w:val="24"/>
        </w:rPr>
        <w:t xml:space="preserve"> </w:t>
      </w:r>
      <w:r w:rsidRPr="005C7B05">
        <w:rPr>
          <w:rStyle w:val="1c"/>
          <w:rFonts w:ascii="Times New Roman" w:eastAsia="Times New Roman" w:hAnsi="Times New Roman"/>
          <w:sz w:val="24"/>
        </w:rPr>
        <w:t>- основной период времени, в течение которого в Торговой системе, в соответствии с ее Правилами, могут заключаться сделки по общим правилам. Период времени, в течение которого торги проводятся по специальным правилам (открытие и закрытие торгов, торговля неполными лотами и т.п.), предусмотренные Правилами ряда Торговых систем, не включаются в период Торговой сессии.</w:t>
      </w:r>
    </w:p>
    <w:p w14:paraId="57C554F6" w14:textId="77777777" w:rsidR="00E60C2A" w:rsidRPr="005C7B05" w:rsidRDefault="00E60C2A" w:rsidP="009A47B2">
      <w:pPr>
        <w:pStyle w:val="2"/>
        <w:shd w:val="clear" w:color="auto" w:fill="auto"/>
        <w:tabs>
          <w:tab w:val="left" w:pos="851"/>
        </w:tabs>
        <w:spacing w:line="278" w:lineRule="exact"/>
        <w:ind w:left="851" w:hanging="851"/>
        <w:rPr>
          <w:rStyle w:val="1c"/>
          <w:rFonts w:ascii="Times New Roman" w:eastAsia="Times New Roman" w:hAnsi="Times New Roman"/>
          <w:sz w:val="24"/>
        </w:rPr>
      </w:pPr>
      <w:r w:rsidRPr="005C7B05">
        <w:rPr>
          <w:rStyle w:val="a9"/>
          <w:rFonts w:ascii="Times New Roman" w:eastAsia="Times New Roman" w:hAnsi="Times New Roman"/>
          <w:color w:val="auto"/>
          <w:sz w:val="24"/>
        </w:rPr>
        <w:t>Торговая система (ТС)</w:t>
      </w:r>
      <w:r w:rsidRPr="005C7B05">
        <w:rPr>
          <w:rStyle w:val="aa"/>
          <w:rFonts w:ascii="Times New Roman" w:eastAsia="Times New Roman" w:hAnsi="Times New Roman"/>
          <w:b w:val="0"/>
          <w:color w:val="auto"/>
          <w:sz w:val="24"/>
        </w:rPr>
        <w:t xml:space="preserve"> </w:t>
      </w:r>
      <w:r w:rsidRPr="005C7B05">
        <w:rPr>
          <w:rStyle w:val="1c"/>
          <w:rFonts w:ascii="Times New Roman" w:eastAsia="Times New Roman" w:hAnsi="Times New Roman"/>
          <w:sz w:val="24"/>
        </w:rPr>
        <w:t>- биржа, включая ее уполномоченные депозитарии и расчетные системы, заключение и исполнение сделок с ценными бумагами или производными финансовыми инструментами на которой производится по строго определенным установленным процедурам, зафиксированным в правилах этой Торговой системы или иных нормативных документах, обязательных для исполнения всеми участниками.</w:t>
      </w:r>
    </w:p>
    <w:p w14:paraId="48594446" w14:textId="77777777" w:rsidR="00E60C2A" w:rsidRPr="005C7B05" w:rsidRDefault="00E60C2A" w:rsidP="000E31C4">
      <w:pPr>
        <w:pStyle w:val="2"/>
        <w:shd w:val="clear" w:color="auto" w:fill="auto"/>
        <w:tabs>
          <w:tab w:val="left" w:pos="0"/>
        </w:tabs>
        <w:spacing w:line="278" w:lineRule="exact"/>
        <w:ind w:firstLine="0"/>
        <w:rPr>
          <w:rStyle w:val="1c"/>
          <w:rFonts w:ascii="Times New Roman" w:eastAsia="Times New Roman" w:hAnsi="Times New Roman"/>
          <w:sz w:val="24"/>
        </w:rPr>
      </w:pPr>
      <w:r w:rsidRPr="005C7B05">
        <w:rPr>
          <w:rStyle w:val="a9"/>
          <w:rFonts w:ascii="Times New Roman" w:eastAsia="Times New Roman" w:hAnsi="Times New Roman"/>
          <w:color w:val="auto"/>
          <w:sz w:val="24"/>
        </w:rPr>
        <w:t>Торговое поручение</w:t>
      </w:r>
      <w:r w:rsidRPr="005C7B05">
        <w:rPr>
          <w:rStyle w:val="aa"/>
          <w:rFonts w:ascii="Times New Roman" w:eastAsia="Times New Roman" w:hAnsi="Times New Roman"/>
          <w:b w:val="0"/>
          <w:color w:val="auto"/>
          <w:sz w:val="24"/>
        </w:rPr>
        <w:t xml:space="preserve"> </w:t>
      </w:r>
      <w:r w:rsidRPr="005C7B05">
        <w:rPr>
          <w:rStyle w:val="1c"/>
          <w:rFonts w:ascii="Times New Roman" w:eastAsia="Times New Roman" w:hAnsi="Times New Roman"/>
          <w:sz w:val="24"/>
        </w:rPr>
        <w:t>- Поручение Клиента на совершение сделки, в том числе сделки РЕПО.</w:t>
      </w:r>
    </w:p>
    <w:p w14:paraId="1BF5B2EB" w14:textId="3BFEFED2" w:rsidR="009A47B2" w:rsidRPr="005C7B05" w:rsidRDefault="004F2567" w:rsidP="009A47B2">
      <w:pPr>
        <w:pStyle w:val="2"/>
        <w:shd w:val="clear" w:color="auto" w:fill="auto"/>
        <w:tabs>
          <w:tab w:val="left" w:pos="851"/>
        </w:tabs>
        <w:spacing w:line="278" w:lineRule="exact"/>
        <w:ind w:left="851" w:hanging="851"/>
        <w:rPr>
          <w:rFonts w:ascii="Times New Roman" w:hAnsi="Times New Roman"/>
          <w:sz w:val="24"/>
          <w:szCs w:val="24"/>
        </w:rPr>
      </w:pPr>
      <w:r w:rsidRPr="005C7B05">
        <w:rPr>
          <w:rStyle w:val="markedcontent"/>
          <w:rFonts w:ascii="Times New Roman" w:hAnsi="Times New Roman"/>
          <w:i/>
          <w:sz w:val="24"/>
          <w:szCs w:val="24"/>
        </w:rPr>
        <w:lastRenderedPageBreak/>
        <w:t>Длящееся поручение</w:t>
      </w:r>
      <w:r w:rsidRPr="005C7B05">
        <w:rPr>
          <w:rStyle w:val="markedcontent"/>
          <w:rFonts w:ascii="Times New Roman" w:hAnsi="Times New Roman"/>
          <w:sz w:val="24"/>
          <w:szCs w:val="24"/>
        </w:rPr>
        <w:t xml:space="preserve"> - Поручение, предусматривающее возможность неоднократного его </w:t>
      </w:r>
      <w:r w:rsidRPr="005C7B05">
        <w:rPr>
          <w:rStyle w:val="1c"/>
          <w:rFonts w:ascii="Times New Roman" w:eastAsia="Times New Roman" w:hAnsi="Times New Roman"/>
          <w:sz w:val="24"/>
          <w:szCs w:val="24"/>
        </w:rPr>
        <w:t>исполнения</w:t>
      </w:r>
      <w:r w:rsidRPr="005C7B05">
        <w:rPr>
          <w:rStyle w:val="markedcontent"/>
          <w:rFonts w:ascii="Times New Roman" w:hAnsi="Times New Roman"/>
          <w:sz w:val="24"/>
          <w:szCs w:val="24"/>
        </w:rPr>
        <w:t xml:space="preserve"> при наступлении условий, предусмотренных поручением; </w:t>
      </w:r>
    </w:p>
    <w:p w14:paraId="094344A1" w14:textId="45131233" w:rsidR="004F2567" w:rsidRPr="005C7B05" w:rsidRDefault="004F2567" w:rsidP="009A47B2">
      <w:pPr>
        <w:pStyle w:val="2"/>
        <w:shd w:val="clear" w:color="auto" w:fill="auto"/>
        <w:tabs>
          <w:tab w:val="left" w:pos="851"/>
        </w:tabs>
        <w:spacing w:line="278" w:lineRule="exact"/>
        <w:ind w:left="851" w:hanging="851"/>
        <w:rPr>
          <w:rStyle w:val="markedcontent"/>
          <w:rFonts w:ascii="Times New Roman" w:hAnsi="Times New Roman"/>
          <w:sz w:val="24"/>
          <w:szCs w:val="24"/>
        </w:rPr>
      </w:pPr>
      <w:r w:rsidRPr="005C7B05">
        <w:rPr>
          <w:rStyle w:val="markedcontent"/>
          <w:rFonts w:ascii="Times New Roman" w:hAnsi="Times New Roman"/>
          <w:i/>
          <w:sz w:val="24"/>
          <w:szCs w:val="24"/>
        </w:rPr>
        <w:t>Условное поручение</w:t>
      </w:r>
      <w:r w:rsidRPr="005C7B05">
        <w:rPr>
          <w:rStyle w:val="markedcontent"/>
          <w:rFonts w:ascii="Times New Roman" w:hAnsi="Times New Roman"/>
          <w:sz w:val="24"/>
          <w:szCs w:val="24"/>
        </w:rPr>
        <w:t xml:space="preserve"> - Поручение, подлежащее исполнению при наступлении одного или нескольких условий, предусмотренных поручением.</w:t>
      </w:r>
    </w:p>
    <w:p w14:paraId="5E8365AC" w14:textId="77777777" w:rsidR="00043D5C" w:rsidRPr="005C7B05" w:rsidRDefault="00043D5C" w:rsidP="00043D5C">
      <w:pPr>
        <w:autoSpaceDE w:val="0"/>
        <w:autoSpaceDN w:val="0"/>
        <w:adjustRightInd w:val="0"/>
        <w:jc w:val="both"/>
        <w:rPr>
          <w:rFonts w:ascii="Times New Roman" w:eastAsia="Times New Roman" w:hAnsi="Times New Roman"/>
          <w:sz w:val="24"/>
          <w:szCs w:val="24"/>
        </w:rPr>
      </w:pPr>
      <w:r w:rsidRPr="005C7B05">
        <w:rPr>
          <w:rFonts w:ascii="Times New Roman" w:eastAsia="Times New Roman" w:hAnsi="Times New Roman"/>
          <w:i/>
          <w:sz w:val="24"/>
          <w:szCs w:val="24"/>
        </w:rPr>
        <w:t>Финансовые активы</w:t>
      </w:r>
      <w:r w:rsidRPr="005C7B05">
        <w:rPr>
          <w:rFonts w:ascii="Times New Roman" w:eastAsia="Times New Roman" w:hAnsi="Times New Roman"/>
          <w:sz w:val="24"/>
          <w:szCs w:val="24"/>
        </w:rPr>
        <w:t xml:space="preserve">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w:t>
      </w:r>
    </w:p>
    <w:p w14:paraId="71E05032" w14:textId="77777777" w:rsidR="00043D5C" w:rsidRPr="005C7B05" w:rsidRDefault="00043D5C" w:rsidP="00043D5C">
      <w:pPr>
        <w:autoSpaceDE w:val="0"/>
        <w:autoSpaceDN w:val="0"/>
        <w:adjustRightInd w:val="0"/>
        <w:jc w:val="both"/>
        <w:rPr>
          <w:rFonts w:ascii="Times New Roman" w:eastAsia="Times New Roman" w:hAnsi="Times New Roman"/>
          <w:sz w:val="24"/>
          <w:szCs w:val="24"/>
        </w:rPr>
      </w:pPr>
      <w:r w:rsidRPr="005C7B05">
        <w:rPr>
          <w:rFonts w:ascii="Times New Roman" w:eastAsia="Times New Roman" w:hAnsi="Times New Roman"/>
          <w:i/>
          <w:sz w:val="24"/>
          <w:szCs w:val="24"/>
        </w:rPr>
        <w:t>Финансовый инструмент</w:t>
      </w:r>
      <w:r w:rsidRPr="005C7B05">
        <w:rPr>
          <w:rFonts w:ascii="Times New Roman" w:eastAsia="Times New Roman" w:hAnsi="Times New Roman"/>
          <w:sz w:val="24"/>
          <w:szCs w:val="24"/>
        </w:rPr>
        <w:t xml:space="preserve"> - ценная бумага или производный финансовый инструмент.</w:t>
      </w:r>
    </w:p>
    <w:p w14:paraId="45C62B99" w14:textId="77777777" w:rsidR="00043D5C" w:rsidRPr="005C7B05" w:rsidRDefault="00043D5C" w:rsidP="009A47B2">
      <w:pPr>
        <w:pStyle w:val="2"/>
        <w:shd w:val="clear" w:color="auto" w:fill="auto"/>
        <w:tabs>
          <w:tab w:val="left" w:pos="851"/>
        </w:tabs>
        <w:spacing w:line="278" w:lineRule="exact"/>
        <w:ind w:left="851" w:hanging="851"/>
        <w:rPr>
          <w:rStyle w:val="1c"/>
          <w:rFonts w:ascii="Times New Roman" w:eastAsia="Times New Roman" w:hAnsi="Times New Roman"/>
          <w:sz w:val="24"/>
          <w:szCs w:val="24"/>
        </w:rPr>
      </w:pPr>
    </w:p>
    <w:p w14:paraId="239D0248" w14:textId="77777777" w:rsidR="00E60C2A" w:rsidRPr="005C7B05" w:rsidRDefault="00E60C2A" w:rsidP="009A47B2">
      <w:pPr>
        <w:pStyle w:val="2"/>
        <w:numPr>
          <w:ilvl w:val="0"/>
          <w:numId w:val="2"/>
        </w:numPr>
        <w:shd w:val="clear" w:color="auto" w:fill="auto"/>
        <w:tabs>
          <w:tab w:val="left" w:pos="284"/>
          <w:tab w:val="left" w:pos="709"/>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Иные термины, специально не определенные настоящим Регламентом, используются в значениях, установленных нормативными правовыми актами РФ.</w:t>
      </w:r>
    </w:p>
    <w:p w14:paraId="596D3742" w14:textId="77777777" w:rsidR="00E60C2A" w:rsidRPr="005C7B05" w:rsidRDefault="00C06507" w:rsidP="00693B1A">
      <w:pPr>
        <w:pStyle w:val="110"/>
        <w:tabs>
          <w:tab w:val="left" w:pos="0"/>
        </w:tabs>
        <w:spacing w:after="240"/>
        <w:jc w:val="center"/>
        <w:rPr>
          <w:rStyle w:val="1c"/>
          <w:rFonts w:ascii="Times New Roman" w:eastAsia="Times New Roman" w:hAnsi="Times New Roman"/>
          <w:color w:val="auto"/>
          <w:sz w:val="24"/>
        </w:rPr>
      </w:pPr>
      <w:bookmarkStart w:id="10" w:name="_Toc433292512"/>
      <w:bookmarkStart w:id="11" w:name="_Toc77861371"/>
      <w:r w:rsidRPr="005C7B05">
        <w:rPr>
          <w:rStyle w:val="1c"/>
          <w:rFonts w:ascii="Times New Roman" w:eastAsia="Times New Roman" w:hAnsi="Times New Roman"/>
          <w:color w:val="auto"/>
          <w:sz w:val="24"/>
        </w:rPr>
        <w:t>2.</w:t>
      </w:r>
      <w:r w:rsidR="00E60C2A" w:rsidRPr="005C7B05">
        <w:rPr>
          <w:rStyle w:val="1c"/>
          <w:rFonts w:ascii="Times New Roman" w:eastAsia="Times New Roman" w:hAnsi="Times New Roman"/>
          <w:color w:val="auto"/>
          <w:sz w:val="24"/>
        </w:rPr>
        <w:t>АДМИНИСТРАТИВНЫЕ ОПЕРАЦИИ ПО СЧЕТУ КЛИЕНТА</w:t>
      </w:r>
      <w:bookmarkEnd w:id="10"/>
      <w:bookmarkEnd w:id="11"/>
    </w:p>
    <w:p w14:paraId="4DEDB42B" w14:textId="55DCF1FF" w:rsidR="00E60C2A" w:rsidRPr="005C7B05" w:rsidRDefault="00E60C2A" w:rsidP="007B7F94">
      <w:pPr>
        <w:pStyle w:val="1"/>
        <w:widowControl/>
        <w:numPr>
          <w:ilvl w:val="1"/>
          <w:numId w:val="2"/>
        </w:numPr>
        <w:tabs>
          <w:tab w:val="left" w:pos="0"/>
          <w:tab w:val="left" w:pos="709"/>
        </w:tabs>
        <w:spacing w:line="278" w:lineRule="exact"/>
        <w:ind w:left="709" w:hanging="709"/>
        <w:jc w:val="both"/>
        <w:rPr>
          <w:rStyle w:val="1c"/>
          <w:rFonts w:ascii="Times New Roman" w:eastAsia="Times New Roman" w:hAnsi="Times New Roman"/>
          <w:b/>
          <w:color w:val="auto"/>
        </w:rPr>
      </w:pPr>
      <w:bookmarkStart w:id="12" w:name="bookmark9"/>
      <w:bookmarkStart w:id="13" w:name="bookmark8"/>
      <w:r w:rsidRPr="005C7B05">
        <w:rPr>
          <w:rStyle w:val="1c"/>
          <w:rFonts w:ascii="Times New Roman" w:eastAsia="Times New Roman" w:hAnsi="Times New Roman"/>
          <w:b/>
          <w:color w:val="auto"/>
        </w:rPr>
        <w:t>Открытие счетов и документы, подлежащие предоставлению при заключении Договора</w:t>
      </w:r>
      <w:bookmarkEnd w:id="12"/>
      <w:bookmarkEnd w:id="13"/>
    </w:p>
    <w:p w14:paraId="3325C39E" w14:textId="77777777" w:rsidR="00E60C2A" w:rsidRPr="005C7B05" w:rsidRDefault="00E60C2A" w:rsidP="00CB23A2">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После присоединения к Регламенту и до начала проведения любых торговых операций Банк открывает Клиенту счета, а также регистрирует Клиента в выбранных им Торговых системах, если это предусмотрено законодательством Российской Федерации и правилами соответствующих ТС. Сроки регистрации Клиента на каждой из ТС определяются правилами ТС и уполномоченного депозитария соответствующей ТС. На указанных счетах/разделах счетов/ учитываются денежные средства и ценные бумаги Клиента, с которыми возможно совершение операций в рамках настоящего Регламента, а также требования и обязательства Клиента по сделкам, заключенным в рамках настоящего Регламента.</w:t>
      </w:r>
    </w:p>
    <w:p w14:paraId="4ACE50C0" w14:textId="77777777" w:rsidR="00E60C2A" w:rsidRPr="005C7B05"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color w:val="auto"/>
        </w:rPr>
      </w:pPr>
      <w:r w:rsidRPr="005C7B05">
        <w:rPr>
          <w:rStyle w:val="1c"/>
          <w:rFonts w:ascii="Times New Roman" w:eastAsia="Times New Roman" w:hAnsi="Times New Roman"/>
          <w:color w:val="auto"/>
        </w:rPr>
        <w:t>В рамках Регламента Клиенту открываются:</w:t>
      </w:r>
    </w:p>
    <w:p w14:paraId="67FCB31C" w14:textId="77777777" w:rsidR="00E60C2A" w:rsidRPr="005C7B05" w:rsidRDefault="00E60C2A" w:rsidP="003C496A">
      <w:pPr>
        <w:pStyle w:val="1"/>
        <w:widowControl/>
        <w:numPr>
          <w:ilvl w:val="0"/>
          <w:numId w:val="12"/>
        </w:numPr>
        <w:tabs>
          <w:tab w:val="left" w:pos="0"/>
        </w:tabs>
        <w:spacing w:line="278" w:lineRule="exact"/>
        <w:ind w:left="0" w:firstLine="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Брокерские счета в рублях Российской Федерации;</w:t>
      </w:r>
    </w:p>
    <w:p w14:paraId="64701F72" w14:textId="77777777" w:rsidR="00E60C2A" w:rsidRPr="005C7B05" w:rsidRDefault="00E60C2A" w:rsidP="003C496A">
      <w:pPr>
        <w:pStyle w:val="1"/>
        <w:widowControl/>
        <w:numPr>
          <w:ilvl w:val="0"/>
          <w:numId w:val="12"/>
        </w:numPr>
        <w:tabs>
          <w:tab w:val="left" w:pos="709"/>
        </w:tabs>
        <w:spacing w:line="278" w:lineRule="exact"/>
        <w:ind w:left="709" w:firstLine="0"/>
        <w:jc w:val="both"/>
        <w:rPr>
          <w:rStyle w:val="1c"/>
          <w:rFonts w:ascii="Times New Roman" w:eastAsia="Times New Roman" w:hAnsi="Times New Roman"/>
          <w:color w:val="auto"/>
        </w:rPr>
      </w:pPr>
      <w:proofErr w:type="gramStart"/>
      <w:r w:rsidRPr="005C7B05">
        <w:rPr>
          <w:rStyle w:val="1c"/>
          <w:rFonts w:ascii="Times New Roman" w:eastAsia="Times New Roman" w:hAnsi="Times New Roman"/>
          <w:color w:val="auto"/>
        </w:rPr>
        <w:t xml:space="preserve">Брокерские счета в валютах проведения расчетов по сделкам на внебиржевом рынке (в случае выбора Клиентом варианта обслуживания в ТС. </w:t>
      </w:r>
      <w:proofErr w:type="gramEnd"/>
    </w:p>
    <w:p w14:paraId="3C73564B" w14:textId="77777777" w:rsidR="00E60C2A" w:rsidRPr="005C7B05" w:rsidRDefault="00E60C2A" w:rsidP="00C01E80">
      <w:pPr>
        <w:tabs>
          <w:tab w:val="left" w:pos="142"/>
        </w:tabs>
        <w:spacing w:line="278" w:lineRule="exact"/>
        <w:ind w:left="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Банк </w:t>
      </w:r>
      <w:r w:rsidRPr="005C7B05">
        <w:rPr>
          <w:rFonts w:ascii="Times New Roman" w:hAnsi="Times New Roman"/>
          <w:sz w:val="24"/>
          <w:szCs w:val="24"/>
        </w:rPr>
        <w:t>присваивает</w:t>
      </w:r>
      <w:r w:rsidRPr="005C7B05">
        <w:rPr>
          <w:rStyle w:val="1c"/>
          <w:rFonts w:ascii="Times New Roman" w:eastAsia="Times New Roman" w:hAnsi="Times New Roman"/>
          <w:sz w:val="24"/>
          <w:szCs w:val="24"/>
        </w:rPr>
        <w:t xml:space="preserve"> Клиенту соответствующий Код договора, а также дополнительные регистрационные коды, если они предусмотрены правилами Торговых систем, для последующей идентификации операций, проводимых по Поручениям/Требованиям Клиента, их отличия от операций, проводимых по Поручениям/Требованиям иных Клиентов, и собственных операций Банка.</w:t>
      </w:r>
    </w:p>
    <w:p w14:paraId="2FC25B15" w14:textId="77777777" w:rsidR="00E60C2A" w:rsidRPr="005C7B05" w:rsidRDefault="00E60C2A" w:rsidP="00C01E80">
      <w:pPr>
        <w:tabs>
          <w:tab w:val="left" w:pos="142"/>
        </w:tabs>
        <w:spacing w:line="278" w:lineRule="exact"/>
        <w:ind w:left="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Для открытия счетов и регистрации в Торговых системах используются документы, предоставленные Клиентом в соответствии с Приложением 2. Клиент уполномочивает Банк на представление в Торговые системы от имени Клиента информации и документов, являющихся основанием для регистрации Клиента </w:t>
      </w:r>
      <w:proofErr w:type="gramStart"/>
      <w:r w:rsidRPr="005C7B05">
        <w:rPr>
          <w:rStyle w:val="1c"/>
          <w:rFonts w:ascii="Times New Roman" w:eastAsia="Times New Roman" w:hAnsi="Times New Roman"/>
          <w:sz w:val="24"/>
          <w:szCs w:val="24"/>
        </w:rPr>
        <w:t>в</w:t>
      </w:r>
      <w:proofErr w:type="gramEnd"/>
      <w:r w:rsidRPr="005C7B05">
        <w:rPr>
          <w:rStyle w:val="1c"/>
          <w:rFonts w:ascii="Times New Roman" w:eastAsia="Times New Roman" w:hAnsi="Times New Roman"/>
          <w:sz w:val="24"/>
          <w:szCs w:val="24"/>
        </w:rPr>
        <w:t xml:space="preserve"> ТС, а также </w:t>
      </w:r>
      <w:proofErr w:type="gramStart"/>
      <w:r w:rsidRPr="005C7B05">
        <w:rPr>
          <w:rStyle w:val="1c"/>
          <w:rFonts w:ascii="Times New Roman" w:eastAsia="Times New Roman" w:hAnsi="Times New Roman"/>
          <w:sz w:val="24"/>
          <w:szCs w:val="24"/>
        </w:rPr>
        <w:t>для</w:t>
      </w:r>
      <w:proofErr w:type="gramEnd"/>
      <w:r w:rsidRPr="005C7B05">
        <w:rPr>
          <w:rStyle w:val="1c"/>
          <w:rFonts w:ascii="Times New Roman" w:eastAsia="Times New Roman" w:hAnsi="Times New Roman"/>
          <w:sz w:val="24"/>
          <w:szCs w:val="24"/>
        </w:rPr>
        <w:t xml:space="preserve"> изменения реквизитов Клиента.</w:t>
      </w:r>
    </w:p>
    <w:p w14:paraId="4E2CF451" w14:textId="77777777" w:rsidR="00E60C2A" w:rsidRPr="005C7B05" w:rsidRDefault="00E60C2A" w:rsidP="00C01E80">
      <w:pPr>
        <w:tabs>
          <w:tab w:val="left" w:pos="142"/>
        </w:tabs>
        <w:spacing w:line="278" w:lineRule="exact"/>
        <w:ind w:left="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Клиенты открывают счета ДЕПО в депозитариях. Такие счета Клиенты открывают самостоятельно и назначают Банк оператором (попечителем) указанных счетов ДЕПО (разделов счетов ДЕПО).</w:t>
      </w:r>
    </w:p>
    <w:p w14:paraId="2DA5B067" w14:textId="77777777" w:rsidR="00E60C2A" w:rsidRPr="005C7B05" w:rsidRDefault="00E60C2A" w:rsidP="00C01E80">
      <w:pPr>
        <w:tabs>
          <w:tab w:val="left" w:pos="142"/>
        </w:tabs>
        <w:spacing w:line="278" w:lineRule="exact"/>
        <w:ind w:left="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Сведения обо всех открытых Банком Брокерских счетах в валюте РФ, счетах и разделах счетов ДЕПО, а также кодах Банк сообщает Клиенту в Извещении.</w:t>
      </w:r>
    </w:p>
    <w:p w14:paraId="486D2540" w14:textId="77777777" w:rsidR="00E60C2A" w:rsidRPr="005C7B05" w:rsidRDefault="00E60C2A" w:rsidP="00C01E80">
      <w:pPr>
        <w:tabs>
          <w:tab w:val="left" w:pos="142"/>
        </w:tabs>
        <w:spacing w:line="278" w:lineRule="exact"/>
        <w:ind w:left="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Извещение направляется Клиенту по указанному им в Заявлении адресу электронной почты в срок не позднее 5 (Пяти) рабочих дней </w:t>
      </w:r>
      <w:proofErr w:type="gramStart"/>
      <w:r w:rsidRPr="005C7B05">
        <w:rPr>
          <w:rStyle w:val="1c"/>
          <w:rFonts w:ascii="Times New Roman" w:eastAsia="Times New Roman" w:hAnsi="Times New Roman"/>
          <w:sz w:val="24"/>
          <w:szCs w:val="24"/>
        </w:rPr>
        <w:t>с даты приема</w:t>
      </w:r>
      <w:proofErr w:type="gramEnd"/>
      <w:r w:rsidRPr="005C7B05">
        <w:rPr>
          <w:rStyle w:val="1c"/>
          <w:rFonts w:ascii="Times New Roman" w:eastAsia="Times New Roman" w:hAnsi="Times New Roman"/>
          <w:sz w:val="24"/>
          <w:szCs w:val="24"/>
        </w:rPr>
        <w:t xml:space="preserve"> Банком Заявления.</w:t>
      </w:r>
    </w:p>
    <w:p w14:paraId="1E3AED2E" w14:textId="77777777" w:rsidR="00E60C2A" w:rsidRPr="005C7B05" w:rsidRDefault="00E60C2A" w:rsidP="00C01E80">
      <w:pPr>
        <w:tabs>
          <w:tab w:val="left" w:pos="142"/>
        </w:tabs>
        <w:spacing w:line="278" w:lineRule="exact"/>
        <w:ind w:left="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Клиент вправе получить оригинал Извещения в офисе Банка по соответствующему запросу. Оригинал Извещения предоставляется в офисе Банка не позднее 15 (Пятнадцати) рабочих дней </w:t>
      </w:r>
      <w:proofErr w:type="gramStart"/>
      <w:r w:rsidRPr="005C7B05">
        <w:rPr>
          <w:rStyle w:val="1c"/>
          <w:rFonts w:ascii="Times New Roman" w:eastAsia="Times New Roman" w:hAnsi="Times New Roman"/>
          <w:sz w:val="24"/>
          <w:szCs w:val="24"/>
        </w:rPr>
        <w:t>с даты получения</w:t>
      </w:r>
      <w:proofErr w:type="gramEnd"/>
      <w:r w:rsidRPr="005C7B05">
        <w:rPr>
          <w:rStyle w:val="1c"/>
          <w:rFonts w:ascii="Times New Roman" w:eastAsia="Times New Roman" w:hAnsi="Times New Roman"/>
          <w:sz w:val="24"/>
          <w:szCs w:val="24"/>
        </w:rPr>
        <w:t xml:space="preserve"> Банком запроса Клиента.</w:t>
      </w:r>
    </w:p>
    <w:p w14:paraId="55A9CAE3"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lastRenderedPageBreak/>
        <w:t>Перечень документов, подлежащих предоставлению Клиентами, установлен в Приложении 2 к настоящему Регламенту. Указанные в данном Приложении документы подлежат предоставлению в Банк не позднее подачи Заявления. Банк оставляет за собой право требовать предоставления иных дополнительных документов, не указанных в Приложении 2 к настоящему Регламенту.</w:t>
      </w:r>
    </w:p>
    <w:p w14:paraId="6DD943C0"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Документы, согласно установленным настоящим Регламентом перечням, также предоставляет каждое лицо, действующее от имени Клиента в рамках Договора. Кроме того, на каждое такое лицо оформляются Сведения физического лица/Сведения юридического лица по форме Банка (далее - Анкета).  </w:t>
      </w:r>
    </w:p>
    <w:p w14:paraId="4308FC0F"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При наличии у Клиента отношений с Банком по другим, разрешенным к совмещению, видам профессиональной деятельности на рынке ценных бумаг, а также при наличии актуальных на дату заключения Договора Анкеты юридического лица, Анкеты физического лица, Анкеты </w:t>
      </w:r>
      <w:proofErr w:type="spellStart"/>
      <w:r w:rsidRPr="005C7B05">
        <w:rPr>
          <w:rStyle w:val="1c"/>
          <w:rFonts w:ascii="Times New Roman" w:eastAsia="Times New Roman" w:hAnsi="Times New Roman"/>
          <w:color w:val="auto"/>
        </w:rPr>
        <w:t>бенефициарного</w:t>
      </w:r>
      <w:proofErr w:type="spellEnd"/>
      <w:r w:rsidRPr="005C7B05">
        <w:rPr>
          <w:rStyle w:val="1c"/>
          <w:rFonts w:ascii="Times New Roman" w:eastAsia="Times New Roman" w:hAnsi="Times New Roman"/>
          <w:color w:val="auto"/>
        </w:rPr>
        <w:t xml:space="preserve"> владельца повторное заполнение и предоставление указанных сведений не требуется.</w:t>
      </w:r>
    </w:p>
    <w:p w14:paraId="4ABAA716"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Подписание Договора и Приложений к нему осуществляется в офисе Банка.  </w:t>
      </w:r>
    </w:p>
    <w:p w14:paraId="75A8D673"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Доверенность, выданная Клиентами - физическими лицами для представительства перед Банком, должна быть нотариально удостоверена.</w:t>
      </w:r>
    </w:p>
    <w:p w14:paraId="6937E359"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proofErr w:type="gramStart"/>
      <w:r w:rsidRPr="005C7B05">
        <w:rPr>
          <w:rStyle w:val="1c"/>
          <w:rFonts w:ascii="Times New Roman" w:eastAsia="Times New Roman" w:hAnsi="Times New Roman"/>
          <w:color w:val="auto"/>
        </w:rPr>
        <w:t xml:space="preserve">Для физических лиц, в случае выдачи доверенности за пределами РФ, доверенность должна быть легализована в посольстве (консульстве) Российской Федерации за границей либо посредством проставления </w:t>
      </w:r>
      <w:proofErr w:type="spellStart"/>
      <w:r w:rsidRPr="005C7B05">
        <w:rPr>
          <w:rStyle w:val="1c"/>
          <w:rFonts w:ascii="Times New Roman" w:eastAsia="Times New Roman" w:hAnsi="Times New Roman"/>
          <w:color w:val="auto"/>
        </w:rPr>
        <w:t>апостиля</w:t>
      </w:r>
      <w:proofErr w:type="spellEnd"/>
      <w:r w:rsidRPr="005C7B05">
        <w:rPr>
          <w:rStyle w:val="1c"/>
          <w:rFonts w:ascii="Times New Roman" w:eastAsia="Times New Roman" w:hAnsi="Times New Roman"/>
          <w:color w:val="auto"/>
        </w:rPr>
        <w:t xml:space="preserve"> в соответствии с требованиями Гаагской конвенции, отменяющей требования легализации иностранных официальных документов от 05.10.1961, если иное не предусмотрено международным соглашением между Россией и государством, в котором была выдана доверенность.</w:t>
      </w:r>
      <w:proofErr w:type="gramEnd"/>
    </w:p>
    <w:p w14:paraId="2019CAFD"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В случае несоблюдения установленных настоящим Регламентом требований Банк вправе не принимать предоставленные доверенности.</w:t>
      </w:r>
    </w:p>
    <w:p w14:paraId="188D16D7"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В случае </w:t>
      </w:r>
      <w:proofErr w:type="spellStart"/>
      <w:r w:rsidRPr="005C7B05">
        <w:rPr>
          <w:rStyle w:val="1c"/>
          <w:rFonts w:ascii="Times New Roman" w:eastAsia="Times New Roman" w:hAnsi="Times New Roman"/>
          <w:color w:val="auto"/>
        </w:rPr>
        <w:t>непредоставления</w:t>
      </w:r>
      <w:proofErr w:type="spellEnd"/>
      <w:r w:rsidRPr="005C7B05">
        <w:rPr>
          <w:rStyle w:val="1c"/>
          <w:rFonts w:ascii="Times New Roman" w:eastAsia="Times New Roman" w:hAnsi="Times New Roman"/>
          <w:color w:val="auto"/>
        </w:rPr>
        <w:t xml:space="preserve"> Клиентом информации, необходимой для его идентификации в качестве Клиента - иностранного налогоплательщика, и в случае </w:t>
      </w:r>
      <w:proofErr w:type="spellStart"/>
      <w:r w:rsidRPr="005C7B05">
        <w:rPr>
          <w:rStyle w:val="1c"/>
          <w:rFonts w:ascii="Times New Roman" w:eastAsia="Times New Roman" w:hAnsi="Times New Roman"/>
          <w:color w:val="auto"/>
        </w:rPr>
        <w:t>непредоставления</w:t>
      </w:r>
      <w:proofErr w:type="spellEnd"/>
      <w:r w:rsidRPr="005C7B05">
        <w:rPr>
          <w:rStyle w:val="1c"/>
          <w:rFonts w:ascii="Times New Roman" w:eastAsia="Times New Roman" w:hAnsi="Times New Roman"/>
          <w:color w:val="auto"/>
        </w:rPr>
        <w:t xml:space="preserve"> Клиентом - иностранным налогоплательщиком в течение 15 (Пятнадцати) рабочих дней со дня направления запроса согласия на передачу информации в иностранный налоговый орган Банк вправе отказать клиенту в заключени</w:t>
      </w:r>
      <w:proofErr w:type="gramStart"/>
      <w:r w:rsidRPr="005C7B05">
        <w:rPr>
          <w:rStyle w:val="1c"/>
          <w:rFonts w:ascii="Times New Roman" w:eastAsia="Times New Roman" w:hAnsi="Times New Roman"/>
          <w:color w:val="auto"/>
        </w:rPr>
        <w:t>и</w:t>
      </w:r>
      <w:proofErr w:type="gramEnd"/>
      <w:r w:rsidRPr="005C7B05">
        <w:rPr>
          <w:rStyle w:val="1c"/>
          <w:rFonts w:ascii="Times New Roman" w:eastAsia="Times New Roman" w:hAnsi="Times New Roman"/>
          <w:color w:val="auto"/>
        </w:rPr>
        <w:t xml:space="preserve"> Договора.</w:t>
      </w:r>
    </w:p>
    <w:p w14:paraId="77B20228"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Клиент обязуется на постоянной основе предоставлять Банку и подтверждать данные о выгодоприобретателе, в объеме, содержащемся в Анкете по установленной Банком форме. Клиент предоставляет Анкету за своей подписью о лице, к выгоде которого он действует, и который не является непосредственно стороной Договора с Банком.</w:t>
      </w:r>
    </w:p>
    <w:p w14:paraId="0309A063"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Клиент обязуется на постоянной основе предоставлять Банку и подтверждать данные о </w:t>
      </w:r>
      <w:proofErr w:type="spellStart"/>
      <w:r w:rsidRPr="005C7B05">
        <w:rPr>
          <w:rStyle w:val="1c"/>
          <w:rFonts w:ascii="Times New Roman" w:eastAsia="Times New Roman" w:hAnsi="Times New Roman"/>
          <w:color w:val="auto"/>
        </w:rPr>
        <w:t>бенефициарном</w:t>
      </w:r>
      <w:proofErr w:type="spellEnd"/>
      <w:r w:rsidRPr="005C7B05">
        <w:rPr>
          <w:rStyle w:val="1c"/>
          <w:rFonts w:ascii="Times New Roman" w:eastAsia="Times New Roman" w:hAnsi="Times New Roman"/>
          <w:color w:val="auto"/>
        </w:rPr>
        <w:t xml:space="preserve"> владельце, в объеме, содержащемся в Анкете по установленной Банком форме. Клиент предоставляет Анкету за своей подписью о лице, которое является </w:t>
      </w:r>
      <w:proofErr w:type="spellStart"/>
      <w:r w:rsidRPr="005C7B05">
        <w:rPr>
          <w:rStyle w:val="1c"/>
          <w:rFonts w:ascii="Times New Roman" w:eastAsia="Times New Roman" w:hAnsi="Times New Roman"/>
          <w:color w:val="auto"/>
        </w:rPr>
        <w:t>бенефициарным</w:t>
      </w:r>
      <w:proofErr w:type="spellEnd"/>
      <w:r w:rsidRPr="005C7B05">
        <w:rPr>
          <w:rStyle w:val="1c"/>
          <w:rFonts w:ascii="Times New Roman" w:eastAsia="Times New Roman" w:hAnsi="Times New Roman"/>
          <w:color w:val="auto"/>
        </w:rPr>
        <w:t xml:space="preserve"> владельцем, и который не является непосредственно стороной Договора с Банком.</w:t>
      </w:r>
    </w:p>
    <w:p w14:paraId="235AA027"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Клиент обязуется на постоянной основе ежегодно обновлять и подтверждать данные, содержащиеся в Анкете.</w:t>
      </w:r>
    </w:p>
    <w:p w14:paraId="66BEB5C2"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В случае изменения данных, содержащихся в представленных документах, Клиент обязан в течение 7 (Семи) рабочих дней сообщить Банку о таком изменении, после чего в течение 15 (Пятнадцати) рабочих дней предоставить оригиналы или должным образом заверенные копии документов, отражающих произошедшие изменения, а также Анкету, содержащую измененные данные.</w:t>
      </w:r>
    </w:p>
    <w:p w14:paraId="3D4FD028"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Предоставляя третьим лицам доступ к своему брокерскому счету (назначая представителей путем выдачи доверенностей, раскрывая сведения об адресе электронной почты, служащей для получения отчетности Банка, сообщая номера, коды своих счетов и т.п.), Клиент самостоятельно несет связанные с этим риски. В связи с этим Клиент обязуется своевременно предоставлять Банку информацию и документы, связанные с выдачей, прекращением или изменением доверенностей на своих представителей, а также </w:t>
      </w:r>
      <w:r w:rsidRPr="005C7B05">
        <w:rPr>
          <w:rStyle w:val="1c"/>
          <w:rFonts w:ascii="Times New Roman" w:eastAsia="Times New Roman" w:hAnsi="Times New Roman"/>
          <w:color w:val="auto"/>
        </w:rPr>
        <w:lastRenderedPageBreak/>
        <w:t>своевременно извещать Банк о выявленных или предполагаемых им фактах осуществления несанкционированных или мошеннических действий в отношении его счетов, открытых в Банке.</w:t>
      </w:r>
    </w:p>
    <w:p w14:paraId="39F171F6" w14:textId="77777777" w:rsidR="00E60C2A" w:rsidRPr="005C7B05" w:rsidRDefault="00E60C2A" w:rsidP="00C01E80">
      <w:pPr>
        <w:pStyle w:val="1"/>
        <w:widowControl/>
        <w:numPr>
          <w:ilvl w:val="2"/>
          <w:numId w:val="2"/>
        </w:numPr>
        <w:tabs>
          <w:tab w:val="left" w:pos="851"/>
        </w:tabs>
        <w:spacing w:line="278" w:lineRule="exact"/>
        <w:ind w:left="709" w:hanging="709"/>
        <w:jc w:val="both"/>
        <w:rPr>
          <w:rStyle w:val="1c"/>
          <w:rFonts w:ascii="Times New Roman" w:eastAsia="Times New Roman" w:hAnsi="Times New Roman"/>
          <w:color w:val="auto"/>
        </w:rPr>
      </w:pPr>
      <w:r w:rsidRPr="005C7B05">
        <w:rPr>
          <w:rStyle w:val="1c"/>
          <w:rFonts w:ascii="Times New Roman" w:eastAsia="Times New Roman" w:hAnsi="Times New Roman"/>
          <w:color w:val="auto"/>
        </w:rPr>
        <w:t>В случае неисполнения Клиентом обязательств, изложенных в пп.2.1.10. - 2.1.15. настоящего Регламента, Банк вправе отказать в выполнении Поручений/Требований Клиента, за исключением операции по зачислению денежных средств. При этом Банк не несет ответственности за вызванное этим фактом нарушение своих обязательств по Договору и/или причиненные Клиенту убытки.</w:t>
      </w:r>
    </w:p>
    <w:p w14:paraId="7EADC5A0" w14:textId="77777777" w:rsidR="00E60C2A" w:rsidRPr="005C7B05" w:rsidRDefault="00E60C2A" w:rsidP="007B7F94">
      <w:pPr>
        <w:pStyle w:val="1"/>
        <w:widowControl/>
        <w:numPr>
          <w:ilvl w:val="1"/>
          <w:numId w:val="2"/>
        </w:numPr>
        <w:tabs>
          <w:tab w:val="left" w:pos="0"/>
          <w:tab w:val="left" w:pos="709"/>
        </w:tabs>
        <w:spacing w:line="278" w:lineRule="exact"/>
        <w:ind w:left="709" w:hanging="709"/>
        <w:jc w:val="both"/>
        <w:rPr>
          <w:rStyle w:val="1c"/>
          <w:rFonts w:ascii="Times New Roman" w:eastAsia="Times New Roman" w:hAnsi="Times New Roman"/>
          <w:b/>
          <w:color w:val="auto"/>
        </w:rPr>
      </w:pPr>
      <w:bookmarkStart w:id="14" w:name="bookmark11"/>
      <w:bookmarkStart w:id="15" w:name="bookmark10"/>
      <w:r w:rsidRPr="005C7B05">
        <w:rPr>
          <w:rStyle w:val="1c"/>
          <w:rFonts w:ascii="Times New Roman" w:eastAsia="Times New Roman" w:hAnsi="Times New Roman"/>
          <w:b/>
          <w:color w:val="auto"/>
        </w:rPr>
        <w:t xml:space="preserve">Регистрация </w:t>
      </w:r>
      <w:bookmarkEnd w:id="14"/>
      <w:bookmarkEnd w:id="15"/>
      <w:r w:rsidRPr="005C7B05">
        <w:rPr>
          <w:rStyle w:val="1c"/>
          <w:rFonts w:ascii="Times New Roman" w:eastAsia="Times New Roman" w:hAnsi="Times New Roman"/>
          <w:b/>
          <w:color w:val="auto"/>
        </w:rPr>
        <w:t>в Торговых системах</w:t>
      </w:r>
    </w:p>
    <w:p w14:paraId="6B839477"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Банк регистрирует Клиента в Торговых системах в соответствии с намерениями Клиента в части проведения операций, указанными в Заявление Клиента о присоединении к договору брокерского обслуживания на рынке ценных бумаг (Приложение 1 к Регламенту).</w:t>
      </w:r>
    </w:p>
    <w:p w14:paraId="31E3977C"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Сроки регистрации в каждой Торговой системе определяются внутренними правилами Торговой системы и ее уполномоченного депозитария. За несоблюдение третьими лицами указанных сроков процедуры регистрации Клиента Банк ответственности не несет.</w:t>
      </w:r>
    </w:p>
    <w:p w14:paraId="03374C70"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Для регистрации в Торговой системе и/или предоставления доступа к определенным видам инструментов или режимам торгов в соответствии с правилами Торговых систем Банк вправе требовать от Клиента предоставления дополнительных документов.</w:t>
      </w:r>
    </w:p>
    <w:p w14:paraId="7B7C16BC"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Банк оставляет за собой право изменить номера открытых счетов и/или зарегистрированных кодов при условии уведомления Клиента не менее чем за 1 (Один) рабочий день до внесения таких изменений.</w:t>
      </w:r>
    </w:p>
    <w:p w14:paraId="62813763"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В случаях если Правилами Торговой системы и/или тарифами Банка предусмотрена оплата за открытие Клиентского счета в Торговой системе, то Банк оставляет за собой право осуществить указанную в настоящей Статье регистрацию только в случае достаточности денежных средств на счете Клиента.</w:t>
      </w:r>
    </w:p>
    <w:p w14:paraId="1236C2EF" w14:textId="77777777" w:rsidR="00E60C2A" w:rsidRPr="005C7B05" w:rsidRDefault="00E60C2A" w:rsidP="007B7F94">
      <w:pPr>
        <w:pStyle w:val="1"/>
        <w:widowControl/>
        <w:numPr>
          <w:ilvl w:val="1"/>
          <w:numId w:val="2"/>
        </w:numPr>
        <w:tabs>
          <w:tab w:val="left" w:pos="0"/>
          <w:tab w:val="left" w:pos="709"/>
        </w:tabs>
        <w:spacing w:line="278" w:lineRule="exact"/>
        <w:ind w:left="709" w:hanging="709"/>
        <w:jc w:val="both"/>
        <w:rPr>
          <w:rStyle w:val="1c"/>
          <w:rFonts w:ascii="Times New Roman" w:eastAsia="Times New Roman" w:hAnsi="Times New Roman"/>
          <w:b/>
          <w:color w:val="auto"/>
        </w:rPr>
      </w:pPr>
      <w:bookmarkStart w:id="16" w:name="bookmark13"/>
      <w:bookmarkStart w:id="17" w:name="bookmark12"/>
      <w:r w:rsidRPr="005C7B05">
        <w:rPr>
          <w:rStyle w:val="1c"/>
          <w:rFonts w:ascii="Times New Roman" w:eastAsia="Times New Roman" w:hAnsi="Times New Roman"/>
          <w:b/>
          <w:color w:val="auto"/>
        </w:rPr>
        <w:t>Открытие и обслуживание счетов ДЕПО</w:t>
      </w:r>
      <w:bookmarkEnd w:id="16"/>
      <w:bookmarkEnd w:id="17"/>
    </w:p>
    <w:p w14:paraId="59E108DD"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Для обслуживания Клиента на фондовом рынке РФ обязательным условием является наличие счета ДЕПО для хранения и/или учета ценных бумаг, открытого в депозитарии.</w:t>
      </w:r>
    </w:p>
    <w:p w14:paraId="291DEF69"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Условия и порядок предоставления документов для открытия, обслуживания и закрытия счетов ДЕПО, тарифы на депозитарное обслуживание, а также типовые формы Поручений//Требований, подаваемых для осуществления депозитарных операций, устанавливаются Условиями осуществления депозитарной деятельности соответствующим депозитарием.</w:t>
      </w:r>
    </w:p>
    <w:p w14:paraId="7C7662E9" w14:textId="77777777" w:rsidR="00E60C2A" w:rsidRPr="005C7B05" w:rsidRDefault="00E60C2A" w:rsidP="007B7F94">
      <w:pPr>
        <w:pStyle w:val="1"/>
        <w:widowControl/>
        <w:numPr>
          <w:ilvl w:val="1"/>
          <w:numId w:val="2"/>
        </w:numPr>
        <w:tabs>
          <w:tab w:val="left" w:pos="0"/>
          <w:tab w:val="left" w:pos="709"/>
        </w:tabs>
        <w:spacing w:line="278" w:lineRule="exact"/>
        <w:ind w:left="709" w:hanging="709"/>
        <w:jc w:val="both"/>
        <w:rPr>
          <w:rStyle w:val="1c"/>
          <w:rFonts w:ascii="Times New Roman" w:eastAsia="Times New Roman" w:hAnsi="Times New Roman"/>
          <w:b/>
          <w:color w:val="auto"/>
        </w:rPr>
      </w:pPr>
      <w:bookmarkStart w:id="18" w:name="bookmark14"/>
      <w:r w:rsidRPr="005C7B05">
        <w:rPr>
          <w:rStyle w:val="1c"/>
          <w:rFonts w:ascii="Times New Roman" w:eastAsia="Times New Roman" w:hAnsi="Times New Roman"/>
          <w:b/>
          <w:color w:val="auto"/>
        </w:rPr>
        <w:t>Открытие и обслуживание брокерских счетов</w:t>
      </w:r>
      <w:bookmarkEnd w:id="18"/>
    </w:p>
    <w:p w14:paraId="64BD87B1"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Для учета денежных сре</w:t>
      </w:r>
      <w:proofErr w:type="gramStart"/>
      <w:r w:rsidRPr="005C7B05">
        <w:rPr>
          <w:rStyle w:val="1c"/>
          <w:rFonts w:ascii="Times New Roman" w:eastAsia="Times New Roman" w:hAnsi="Times New Roman"/>
          <w:sz w:val="24"/>
          <w:szCs w:val="24"/>
        </w:rPr>
        <w:t>дств Кл</w:t>
      </w:r>
      <w:proofErr w:type="gramEnd"/>
      <w:r w:rsidRPr="005C7B05">
        <w:rPr>
          <w:rStyle w:val="1c"/>
          <w:rFonts w:ascii="Times New Roman" w:eastAsia="Times New Roman" w:hAnsi="Times New Roman"/>
          <w:sz w:val="24"/>
          <w:szCs w:val="24"/>
        </w:rPr>
        <w:t>иентов Банк открывает брокерские счета (далее - «БС»), как общие для всех Клиентов, так и персональные. Выбор типа БС для учета принадлежащих ему денежных сре</w:t>
      </w:r>
      <w:proofErr w:type="gramStart"/>
      <w:r w:rsidRPr="005C7B05">
        <w:rPr>
          <w:rStyle w:val="1c"/>
          <w:rFonts w:ascii="Times New Roman" w:eastAsia="Times New Roman" w:hAnsi="Times New Roman"/>
          <w:sz w:val="24"/>
          <w:szCs w:val="24"/>
        </w:rPr>
        <w:t>дств Кл</w:t>
      </w:r>
      <w:proofErr w:type="gramEnd"/>
      <w:r w:rsidRPr="005C7B05">
        <w:rPr>
          <w:rStyle w:val="1c"/>
          <w:rFonts w:ascii="Times New Roman" w:eastAsia="Times New Roman" w:hAnsi="Times New Roman"/>
          <w:sz w:val="24"/>
          <w:szCs w:val="24"/>
        </w:rPr>
        <w:t>иент осуществляет, проставляя отметку в Операционном протоколе.</w:t>
      </w:r>
    </w:p>
    <w:p w14:paraId="560B85AA"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Банк открывает Клиенту персональный БС в случае заключения с Клиентом соответствующего Дополнительного соглашения к Договору.</w:t>
      </w:r>
    </w:p>
    <w:p w14:paraId="1313A7F9" w14:textId="77777777" w:rsidR="00E60C2A" w:rsidRPr="005C7B05" w:rsidRDefault="00E60C2A" w:rsidP="00C01E80">
      <w:pPr>
        <w:pStyle w:val="2"/>
        <w:numPr>
          <w:ilvl w:val="2"/>
          <w:numId w:val="2"/>
        </w:numPr>
        <w:shd w:val="clear" w:color="auto" w:fill="auto"/>
        <w:tabs>
          <w:tab w:val="left" w:pos="851"/>
        </w:tabs>
        <w:spacing w:line="278" w:lineRule="exact"/>
        <w:ind w:left="709" w:hanging="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Клиент, денежные средства которого учитываются на </w:t>
      </w:r>
      <w:proofErr w:type="gramStart"/>
      <w:r w:rsidRPr="005C7B05">
        <w:rPr>
          <w:rStyle w:val="1c"/>
          <w:rFonts w:ascii="Times New Roman" w:eastAsia="Times New Roman" w:hAnsi="Times New Roman"/>
          <w:sz w:val="24"/>
          <w:szCs w:val="24"/>
        </w:rPr>
        <w:t>персональном</w:t>
      </w:r>
      <w:proofErr w:type="gramEnd"/>
      <w:r w:rsidRPr="005C7B05">
        <w:rPr>
          <w:rStyle w:val="1c"/>
          <w:rFonts w:ascii="Times New Roman" w:eastAsia="Times New Roman" w:hAnsi="Times New Roman"/>
          <w:sz w:val="24"/>
          <w:szCs w:val="24"/>
        </w:rPr>
        <w:t xml:space="preserve"> БС, возмещает Банку расходы на открытие и обслуживание такого БС.</w:t>
      </w:r>
    </w:p>
    <w:p w14:paraId="741FAD6E" w14:textId="332266C1" w:rsidR="00C67F99" w:rsidRPr="005C7B05" w:rsidRDefault="00C67F99" w:rsidP="007B7F94">
      <w:pPr>
        <w:pStyle w:val="1"/>
        <w:widowControl/>
        <w:numPr>
          <w:ilvl w:val="1"/>
          <w:numId w:val="2"/>
        </w:numPr>
        <w:tabs>
          <w:tab w:val="left" w:pos="0"/>
          <w:tab w:val="left" w:pos="709"/>
        </w:tabs>
        <w:spacing w:line="278" w:lineRule="exact"/>
        <w:ind w:left="709" w:hanging="709"/>
        <w:jc w:val="both"/>
        <w:rPr>
          <w:rFonts w:ascii="Times New Roman" w:eastAsia="Times New Roman" w:hAnsi="Times New Roman"/>
          <w:color w:val="auto"/>
          <w:szCs w:val="24"/>
        </w:rPr>
      </w:pPr>
      <w:r w:rsidRPr="005C7B05">
        <w:rPr>
          <w:rFonts w:ascii="Times New Roman" w:eastAsia="Times New Roman" w:hAnsi="Times New Roman"/>
          <w:b/>
          <w:color w:val="auto"/>
          <w:szCs w:val="24"/>
        </w:rPr>
        <w:t>Особенности исполнения поручени</w:t>
      </w:r>
      <w:r w:rsidR="000015C9" w:rsidRPr="005C7B05">
        <w:rPr>
          <w:rFonts w:ascii="Times New Roman" w:eastAsia="Times New Roman" w:hAnsi="Times New Roman"/>
          <w:b/>
          <w:color w:val="auto"/>
          <w:szCs w:val="24"/>
        </w:rPr>
        <w:t>я К</w:t>
      </w:r>
      <w:r w:rsidRPr="005C7B05">
        <w:rPr>
          <w:rFonts w:ascii="Times New Roman" w:eastAsia="Times New Roman" w:hAnsi="Times New Roman"/>
          <w:b/>
          <w:color w:val="auto"/>
          <w:szCs w:val="24"/>
        </w:rPr>
        <w:t>лиент</w:t>
      </w:r>
      <w:r w:rsidR="000015C9" w:rsidRPr="005C7B05">
        <w:rPr>
          <w:rFonts w:ascii="Times New Roman" w:eastAsia="Times New Roman" w:hAnsi="Times New Roman"/>
          <w:b/>
          <w:color w:val="auto"/>
          <w:szCs w:val="24"/>
        </w:rPr>
        <w:t>а</w:t>
      </w:r>
      <w:r w:rsidRPr="005C7B05">
        <w:rPr>
          <w:rFonts w:ascii="Times New Roman" w:eastAsia="Times New Roman" w:hAnsi="Times New Roman"/>
          <w:b/>
          <w:color w:val="auto"/>
          <w:szCs w:val="24"/>
        </w:rPr>
        <w:t>, не являющ</w:t>
      </w:r>
      <w:r w:rsidR="000015C9" w:rsidRPr="005C7B05">
        <w:rPr>
          <w:rFonts w:ascii="Times New Roman" w:eastAsia="Times New Roman" w:hAnsi="Times New Roman"/>
          <w:b/>
          <w:color w:val="auto"/>
          <w:szCs w:val="24"/>
        </w:rPr>
        <w:t>егося</w:t>
      </w:r>
      <w:r w:rsidRPr="005C7B05">
        <w:rPr>
          <w:rFonts w:ascii="Times New Roman" w:eastAsia="Times New Roman" w:hAnsi="Times New Roman"/>
          <w:b/>
          <w:color w:val="auto"/>
          <w:szCs w:val="24"/>
        </w:rPr>
        <w:t xml:space="preserve"> квалифицированным инвестор</w:t>
      </w:r>
      <w:r w:rsidR="000015C9" w:rsidRPr="005C7B05">
        <w:rPr>
          <w:rFonts w:ascii="Times New Roman" w:eastAsia="Times New Roman" w:hAnsi="Times New Roman"/>
          <w:b/>
          <w:color w:val="auto"/>
          <w:szCs w:val="24"/>
        </w:rPr>
        <w:t>ом</w:t>
      </w:r>
      <w:r w:rsidRPr="005C7B05">
        <w:rPr>
          <w:rFonts w:ascii="Times New Roman" w:eastAsia="Times New Roman" w:hAnsi="Times New Roman"/>
          <w:b/>
          <w:color w:val="auto"/>
          <w:szCs w:val="24"/>
        </w:rPr>
        <w:t>, на совершение гражданско-правов</w:t>
      </w:r>
      <w:r w:rsidR="000015C9" w:rsidRPr="005C7B05">
        <w:rPr>
          <w:rFonts w:ascii="Times New Roman" w:eastAsia="Times New Roman" w:hAnsi="Times New Roman"/>
          <w:b/>
          <w:color w:val="auto"/>
          <w:szCs w:val="24"/>
        </w:rPr>
        <w:t>ой</w:t>
      </w:r>
      <w:r w:rsidRPr="005C7B05">
        <w:rPr>
          <w:rFonts w:ascii="Times New Roman" w:eastAsia="Times New Roman" w:hAnsi="Times New Roman"/>
          <w:b/>
          <w:color w:val="auto"/>
          <w:szCs w:val="24"/>
        </w:rPr>
        <w:t xml:space="preserve"> сделк</w:t>
      </w:r>
      <w:r w:rsidR="000015C9" w:rsidRPr="005C7B05">
        <w:rPr>
          <w:rFonts w:ascii="Times New Roman" w:eastAsia="Times New Roman" w:hAnsi="Times New Roman"/>
          <w:b/>
          <w:color w:val="auto"/>
          <w:szCs w:val="24"/>
        </w:rPr>
        <w:t>и</w:t>
      </w:r>
      <w:r w:rsidRPr="005C7B05">
        <w:rPr>
          <w:rFonts w:ascii="Times New Roman" w:eastAsia="Times New Roman" w:hAnsi="Times New Roman"/>
          <w:b/>
          <w:color w:val="auto"/>
          <w:szCs w:val="24"/>
        </w:rPr>
        <w:t xml:space="preserve"> с ценными бумагами.</w:t>
      </w:r>
    </w:p>
    <w:p w14:paraId="7E4D5B14" w14:textId="13A39EA9" w:rsidR="00C67F99" w:rsidRPr="005C7B05" w:rsidRDefault="000015C9" w:rsidP="0010774E">
      <w:pPr>
        <w:pStyle w:val="2"/>
        <w:numPr>
          <w:ilvl w:val="2"/>
          <w:numId w:val="2"/>
        </w:numPr>
        <w:shd w:val="clear" w:color="auto" w:fill="auto"/>
        <w:tabs>
          <w:tab w:val="left" w:pos="851"/>
        </w:tabs>
        <w:spacing w:line="278" w:lineRule="exact"/>
        <w:ind w:left="709" w:hanging="709"/>
        <w:rPr>
          <w:rFonts w:ascii="Times New Roman" w:eastAsia="Times New Roman" w:hAnsi="Times New Roman"/>
          <w:sz w:val="24"/>
          <w:szCs w:val="24"/>
        </w:rPr>
      </w:pPr>
      <w:r w:rsidRPr="005C7B05">
        <w:rPr>
          <w:rFonts w:ascii="Times New Roman" w:eastAsia="Times New Roman" w:hAnsi="Times New Roman"/>
          <w:sz w:val="24"/>
          <w:szCs w:val="24"/>
        </w:rPr>
        <w:t>К</w:t>
      </w:r>
      <w:r w:rsidR="00C67F99" w:rsidRPr="005C7B05">
        <w:rPr>
          <w:rFonts w:ascii="Times New Roman" w:eastAsia="Times New Roman" w:hAnsi="Times New Roman"/>
          <w:sz w:val="24"/>
          <w:szCs w:val="24"/>
        </w:rPr>
        <w:t>лиент</w:t>
      </w:r>
      <w:r w:rsidRPr="005C7B05">
        <w:rPr>
          <w:rFonts w:ascii="Times New Roman" w:eastAsia="Times New Roman" w:hAnsi="Times New Roman"/>
          <w:sz w:val="24"/>
          <w:szCs w:val="24"/>
        </w:rPr>
        <w:t>у</w:t>
      </w:r>
      <w:r w:rsidR="00C67F99" w:rsidRPr="005C7B05">
        <w:rPr>
          <w:rFonts w:ascii="Times New Roman" w:eastAsia="Times New Roman" w:hAnsi="Times New Roman"/>
          <w:sz w:val="24"/>
          <w:szCs w:val="24"/>
        </w:rPr>
        <w:t>, не являющ</w:t>
      </w:r>
      <w:r w:rsidRPr="005C7B05">
        <w:rPr>
          <w:rFonts w:ascii="Times New Roman" w:eastAsia="Times New Roman" w:hAnsi="Times New Roman"/>
          <w:sz w:val="24"/>
          <w:szCs w:val="24"/>
        </w:rPr>
        <w:t>емуся</w:t>
      </w:r>
      <w:r w:rsidR="00C67F99" w:rsidRPr="005C7B05">
        <w:rPr>
          <w:rFonts w:ascii="Times New Roman" w:eastAsia="Times New Roman" w:hAnsi="Times New Roman"/>
          <w:sz w:val="24"/>
          <w:szCs w:val="24"/>
        </w:rPr>
        <w:t xml:space="preserve"> квалифицированным инвестор</w:t>
      </w:r>
      <w:r w:rsidRPr="005C7B05">
        <w:rPr>
          <w:rFonts w:ascii="Times New Roman" w:eastAsia="Times New Roman" w:hAnsi="Times New Roman"/>
          <w:sz w:val="24"/>
          <w:szCs w:val="24"/>
        </w:rPr>
        <w:t>ом</w:t>
      </w:r>
      <w:r w:rsidR="00C67F99" w:rsidRPr="005C7B05">
        <w:rPr>
          <w:rFonts w:ascii="Times New Roman" w:eastAsia="Times New Roman" w:hAnsi="Times New Roman"/>
          <w:sz w:val="24"/>
          <w:szCs w:val="24"/>
        </w:rPr>
        <w:t>, до принятия от н</w:t>
      </w:r>
      <w:r w:rsidRPr="005C7B05">
        <w:rPr>
          <w:rFonts w:ascii="Times New Roman" w:eastAsia="Times New Roman" w:hAnsi="Times New Roman"/>
          <w:sz w:val="24"/>
          <w:szCs w:val="24"/>
        </w:rPr>
        <w:t>его</w:t>
      </w:r>
      <w:r w:rsidR="00C67F99" w:rsidRPr="005C7B05">
        <w:rPr>
          <w:rFonts w:ascii="Times New Roman" w:eastAsia="Times New Roman" w:hAnsi="Times New Roman"/>
          <w:sz w:val="24"/>
          <w:szCs w:val="24"/>
        </w:rPr>
        <w:t xml:space="preserve"> </w:t>
      </w:r>
      <w:r w:rsidR="00C67F99" w:rsidRPr="005C7B05">
        <w:rPr>
          <w:rStyle w:val="1c"/>
          <w:rFonts w:ascii="Times New Roman" w:hAnsi="Times New Roman"/>
          <w:sz w:val="24"/>
          <w:szCs w:val="24"/>
        </w:rPr>
        <w:t>поручени</w:t>
      </w:r>
      <w:r w:rsidRPr="005C7B05">
        <w:rPr>
          <w:rStyle w:val="1c"/>
          <w:rFonts w:ascii="Times New Roman" w:hAnsi="Times New Roman"/>
          <w:sz w:val="24"/>
          <w:szCs w:val="24"/>
        </w:rPr>
        <w:t>я</w:t>
      </w:r>
      <w:r w:rsidR="00C67F99" w:rsidRPr="005C7B05">
        <w:rPr>
          <w:rFonts w:ascii="Times New Roman" w:eastAsia="Times New Roman" w:hAnsi="Times New Roman"/>
          <w:sz w:val="24"/>
          <w:szCs w:val="24"/>
        </w:rPr>
        <w:t xml:space="preserve"> на совершение гражданско-правов</w:t>
      </w:r>
      <w:r w:rsidRPr="005C7B05">
        <w:rPr>
          <w:rFonts w:ascii="Times New Roman" w:eastAsia="Times New Roman" w:hAnsi="Times New Roman"/>
          <w:sz w:val="24"/>
          <w:szCs w:val="24"/>
        </w:rPr>
        <w:t>ой</w:t>
      </w:r>
      <w:r w:rsidR="00C67F99" w:rsidRPr="005C7B05">
        <w:rPr>
          <w:rFonts w:ascii="Times New Roman" w:eastAsia="Times New Roman" w:hAnsi="Times New Roman"/>
          <w:sz w:val="24"/>
          <w:szCs w:val="24"/>
        </w:rPr>
        <w:t xml:space="preserve"> сделк</w:t>
      </w:r>
      <w:r w:rsidRPr="005C7B05">
        <w:rPr>
          <w:rFonts w:ascii="Times New Roman" w:eastAsia="Times New Roman" w:hAnsi="Times New Roman"/>
          <w:sz w:val="24"/>
          <w:szCs w:val="24"/>
        </w:rPr>
        <w:t>и</w:t>
      </w:r>
      <w:r w:rsidR="00C67F99" w:rsidRPr="005C7B05">
        <w:rPr>
          <w:rFonts w:ascii="Times New Roman" w:eastAsia="Times New Roman" w:hAnsi="Times New Roman"/>
          <w:sz w:val="24"/>
          <w:szCs w:val="24"/>
        </w:rPr>
        <w:t xml:space="preserve"> с ценными бумагами, предоставляется следующая информация:</w:t>
      </w:r>
    </w:p>
    <w:p w14:paraId="78AC13DC" w14:textId="77777777" w:rsidR="00C67F99" w:rsidRPr="005C7B05" w:rsidRDefault="00C67F99" w:rsidP="0010774E">
      <w:pPr>
        <w:ind w:left="709"/>
        <w:jc w:val="both"/>
        <w:rPr>
          <w:rFonts w:ascii="Times New Roman" w:eastAsia="Times New Roman" w:hAnsi="Times New Roman"/>
          <w:sz w:val="24"/>
          <w:szCs w:val="24"/>
        </w:rPr>
      </w:pPr>
      <w:proofErr w:type="gramStart"/>
      <w:r w:rsidRPr="005C7B05">
        <w:rPr>
          <w:rFonts w:ascii="Times New Roman" w:eastAsia="Times New Roman" w:hAnsi="Times New Roman"/>
          <w:sz w:val="24"/>
          <w:szCs w:val="24"/>
        </w:rPr>
        <w:t xml:space="preserve">1) 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w:t>
      </w:r>
      <w:r w:rsidRPr="005C7B05">
        <w:rPr>
          <w:rFonts w:ascii="Times New Roman" w:eastAsia="Times New Roman" w:hAnsi="Times New Roman"/>
          <w:sz w:val="24"/>
          <w:szCs w:val="24"/>
        </w:rPr>
        <w:lastRenderedPageBreak/>
        <w:t>(иностранной биржей) заявках на продажу в течение текущего торгового дня</w:t>
      </w:r>
      <w:proofErr w:type="gramEnd"/>
      <w:r w:rsidRPr="005C7B05">
        <w:rPr>
          <w:rFonts w:ascii="Times New Roman" w:eastAsia="Times New Roman" w:hAnsi="Times New Roman"/>
          <w:sz w:val="24"/>
          <w:szCs w:val="24"/>
        </w:rPr>
        <w:t xml:space="preserve">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w:t>
      </w:r>
    </w:p>
    <w:p w14:paraId="7C82DA07" w14:textId="40566FB7" w:rsidR="00C67F99" w:rsidRPr="005C7B05" w:rsidRDefault="00C67F99" w:rsidP="0010774E">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Вместо информации, указанной в абзаце первом настоящего подпункта</w:t>
      </w:r>
      <w:r w:rsidR="00E142B5" w:rsidRPr="005C7B05">
        <w:rPr>
          <w:rFonts w:ascii="Times New Roman" w:eastAsia="Times New Roman" w:hAnsi="Times New Roman"/>
          <w:sz w:val="24"/>
          <w:szCs w:val="24"/>
        </w:rPr>
        <w:t>,</w:t>
      </w:r>
      <w:r w:rsidRPr="005C7B05">
        <w:rPr>
          <w:rFonts w:ascii="Times New Roman" w:eastAsia="Times New Roman" w:hAnsi="Times New Roman"/>
          <w:sz w:val="24"/>
          <w:szCs w:val="24"/>
        </w:rPr>
        <w:t xml:space="preserve"> </w:t>
      </w:r>
      <w:r w:rsidR="000015C9" w:rsidRPr="005C7B05">
        <w:rPr>
          <w:rFonts w:ascii="Times New Roman" w:eastAsia="Times New Roman" w:hAnsi="Times New Roman"/>
          <w:sz w:val="24"/>
          <w:szCs w:val="24"/>
        </w:rPr>
        <w:t>Банк</w:t>
      </w:r>
      <w:r w:rsidRPr="005C7B05">
        <w:rPr>
          <w:rFonts w:ascii="Times New Roman" w:eastAsia="Times New Roman" w:hAnsi="Times New Roman"/>
          <w:sz w:val="24"/>
          <w:szCs w:val="24"/>
        </w:rPr>
        <w:t>, действуя разумно и добросовестно, вправе предоставить информацию, предусмотренную подпункт</w:t>
      </w:r>
      <w:r w:rsidR="001759DA" w:rsidRPr="005C7B05">
        <w:rPr>
          <w:rFonts w:ascii="Times New Roman" w:eastAsia="Times New Roman" w:hAnsi="Times New Roman"/>
          <w:sz w:val="24"/>
          <w:szCs w:val="24"/>
        </w:rPr>
        <w:t>ом</w:t>
      </w:r>
      <w:r w:rsidRPr="005C7B05">
        <w:rPr>
          <w:rFonts w:ascii="Times New Roman" w:eastAsia="Times New Roman" w:hAnsi="Times New Roman"/>
          <w:sz w:val="24"/>
          <w:szCs w:val="24"/>
        </w:rPr>
        <w:t xml:space="preserve"> 2 </w:t>
      </w:r>
      <w:r w:rsidR="001759DA" w:rsidRPr="005C7B05">
        <w:rPr>
          <w:rFonts w:ascii="Times New Roman" w:eastAsia="Times New Roman" w:hAnsi="Times New Roman"/>
          <w:sz w:val="24"/>
          <w:szCs w:val="24"/>
        </w:rPr>
        <w:t>п</w:t>
      </w:r>
      <w:r w:rsidR="004F2567" w:rsidRPr="005C7B05">
        <w:rPr>
          <w:rFonts w:ascii="Times New Roman" w:eastAsia="Times New Roman" w:hAnsi="Times New Roman"/>
          <w:sz w:val="24"/>
          <w:szCs w:val="24"/>
        </w:rPr>
        <w:t>ункта</w:t>
      </w:r>
      <w:r w:rsidR="001759DA" w:rsidRPr="005C7B05">
        <w:rPr>
          <w:rFonts w:ascii="Times New Roman" w:eastAsia="Times New Roman" w:hAnsi="Times New Roman"/>
          <w:sz w:val="24"/>
          <w:szCs w:val="24"/>
        </w:rPr>
        <w:t xml:space="preserve"> 2.5.1</w:t>
      </w:r>
      <w:r w:rsidR="001B4C57" w:rsidRPr="005C7B05">
        <w:rPr>
          <w:rFonts w:ascii="Times New Roman" w:eastAsia="Times New Roman" w:hAnsi="Times New Roman"/>
          <w:sz w:val="24"/>
          <w:szCs w:val="24"/>
        </w:rPr>
        <w:t>.</w:t>
      </w:r>
      <w:r w:rsidR="00890277" w:rsidRPr="005C7B05">
        <w:rPr>
          <w:rFonts w:ascii="Times New Roman" w:eastAsia="Times New Roman" w:hAnsi="Times New Roman"/>
          <w:sz w:val="24"/>
          <w:szCs w:val="24"/>
        </w:rPr>
        <w:t xml:space="preserve"> настоящего Регламента</w:t>
      </w:r>
      <w:r w:rsidRPr="005C7B05">
        <w:rPr>
          <w:rFonts w:ascii="Times New Roman" w:eastAsia="Times New Roman" w:hAnsi="Times New Roman"/>
          <w:sz w:val="24"/>
          <w:szCs w:val="24"/>
        </w:rPr>
        <w:t xml:space="preserve">, при этом по запросу </w:t>
      </w:r>
      <w:r w:rsidR="000015C9" w:rsidRPr="005C7B05">
        <w:rPr>
          <w:rFonts w:ascii="Times New Roman" w:eastAsia="Times New Roman" w:hAnsi="Times New Roman"/>
          <w:sz w:val="24"/>
          <w:szCs w:val="24"/>
        </w:rPr>
        <w:t>К</w:t>
      </w:r>
      <w:r w:rsidRPr="005C7B05">
        <w:rPr>
          <w:rFonts w:ascii="Times New Roman" w:eastAsia="Times New Roman" w:hAnsi="Times New Roman"/>
          <w:sz w:val="24"/>
          <w:szCs w:val="24"/>
        </w:rPr>
        <w:t>лиента ему дополнительно должна быть предоставлена информация, указанная в абзаце первом настоящего подпункта;</w:t>
      </w:r>
    </w:p>
    <w:p w14:paraId="42F3292B" w14:textId="77777777" w:rsidR="00C67F99" w:rsidRPr="005C7B05" w:rsidRDefault="00C67F99" w:rsidP="0010774E">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2) в отношении ценных бумаг, не допущенных к обращению на организованных торгах, </w:t>
      </w:r>
      <w:proofErr w:type="gramStart"/>
      <w:r w:rsidRPr="005C7B05">
        <w:rPr>
          <w:rFonts w:ascii="Times New Roman" w:eastAsia="Times New Roman" w:hAnsi="Times New Roman"/>
          <w:sz w:val="24"/>
          <w:szCs w:val="24"/>
        </w:rPr>
        <w:t>–н</w:t>
      </w:r>
      <w:proofErr w:type="gramEnd"/>
      <w:r w:rsidRPr="005C7B05">
        <w:rPr>
          <w:rFonts w:ascii="Times New Roman" w:eastAsia="Times New Roman" w:hAnsi="Times New Roman"/>
          <w:sz w:val="24"/>
          <w:szCs w:val="24"/>
        </w:rPr>
        <w:t>аибольшая цена покупки и наименьшая цена продажи ценной бумаги (в том</w:t>
      </w:r>
      <w:r w:rsidR="002A216F" w:rsidRPr="005C7B05">
        <w:rPr>
          <w:rFonts w:ascii="Times New Roman" w:eastAsia="Times New Roman" w:hAnsi="Times New Roman"/>
          <w:sz w:val="24"/>
          <w:szCs w:val="24"/>
        </w:rPr>
        <w:t xml:space="preserve"> </w:t>
      </w:r>
      <w:r w:rsidRPr="005C7B05">
        <w:rPr>
          <w:rFonts w:ascii="Times New Roman" w:eastAsia="Times New Roman" w:hAnsi="Times New Roman"/>
          <w:sz w:val="24"/>
          <w:szCs w:val="24"/>
        </w:rPr>
        <w:t xml:space="preserve">числе, в виде индикативных котировок), доступные </w:t>
      </w:r>
      <w:r w:rsidR="000015C9" w:rsidRPr="005C7B05">
        <w:rPr>
          <w:rFonts w:ascii="Times New Roman" w:eastAsia="Times New Roman" w:hAnsi="Times New Roman"/>
          <w:sz w:val="24"/>
          <w:szCs w:val="24"/>
        </w:rPr>
        <w:t>Банку</w:t>
      </w:r>
      <w:r w:rsidRPr="005C7B05">
        <w:rPr>
          <w:rFonts w:ascii="Times New Roman" w:eastAsia="Times New Roman" w:hAnsi="Times New Roman"/>
          <w:sz w:val="24"/>
          <w:szCs w:val="24"/>
        </w:rPr>
        <w:t>,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
    <w:p w14:paraId="057F1C62" w14:textId="4F088610" w:rsidR="00C67F99" w:rsidRPr="005C7B05" w:rsidRDefault="00C67F99" w:rsidP="0010774E">
      <w:pPr>
        <w:ind w:left="709"/>
        <w:jc w:val="both"/>
        <w:rPr>
          <w:rFonts w:ascii="Times New Roman" w:eastAsia="Times New Roman" w:hAnsi="Times New Roman"/>
          <w:sz w:val="24"/>
          <w:szCs w:val="24"/>
        </w:rPr>
      </w:pPr>
      <w:proofErr w:type="gramStart"/>
      <w:r w:rsidRPr="005C7B05">
        <w:rPr>
          <w:rFonts w:ascii="Times New Roman" w:eastAsia="Times New Roman" w:hAnsi="Times New Roman"/>
          <w:sz w:val="24"/>
          <w:szCs w:val="24"/>
        </w:rPr>
        <w:t>3) в случае, если до предоставления информации, указанной в подпунктах 1 и 2</w:t>
      </w:r>
      <w:r w:rsidR="00890277" w:rsidRPr="005C7B05">
        <w:rPr>
          <w:rFonts w:ascii="Times New Roman" w:eastAsia="Times New Roman" w:hAnsi="Times New Roman"/>
          <w:sz w:val="24"/>
          <w:szCs w:val="24"/>
        </w:rPr>
        <w:t xml:space="preserve"> пункта. 2.5.1. настоящего Регламента</w:t>
      </w:r>
      <w:r w:rsidRPr="005C7B05">
        <w:rPr>
          <w:rFonts w:ascii="Times New Roman" w:eastAsia="Times New Roman" w:hAnsi="Times New Roman"/>
          <w:sz w:val="24"/>
          <w:szCs w:val="24"/>
        </w:rPr>
        <w:t xml:space="preserve">, известен тип сделки (покупка или продажа), </w:t>
      </w:r>
      <w:r w:rsidR="000015C9" w:rsidRPr="005C7B05">
        <w:rPr>
          <w:rFonts w:ascii="Times New Roman" w:eastAsia="Times New Roman" w:hAnsi="Times New Roman"/>
          <w:sz w:val="24"/>
          <w:szCs w:val="24"/>
        </w:rPr>
        <w:t>Банк</w:t>
      </w:r>
      <w:r w:rsidRPr="005C7B05">
        <w:rPr>
          <w:rFonts w:ascii="Times New Roman" w:eastAsia="Times New Roman" w:hAnsi="Times New Roman"/>
          <w:sz w:val="24"/>
          <w:szCs w:val="24"/>
        </w:rPr>
        <w:t xml:space="preserve"> вправе предоставлять информацию только о ценах, соответствующих данному типу сделки (при намерении </w:t>
      </w:r>
      <w:r w:rsidR="000015C9" w:rsidRPr="005C7B05">
        <w:rPr>
          <w:rFonts w:ascii="Times New Roman" w:eastAsia="Times New Roman" w:hAnsi="Times New Roman"/>
          <w:sz w:val="24"/>
          <w:szCs w:val="24"/>
        </w:rPr>
        <w:t>К</w:t>
      </w:r>
      <w:r w:rsidRPr="005C7B05">
        <w:rPr>
          <w:rFonts w:ascii="Times New Roman" w:eastAsia="Times New Roman" w:hAnsi="Times New Roman"/>
          <w:sz w:val="24"/>
          <w:szCs w:val="24"/>
        </w:rPr>
        <w:t>лиента купить финансовый инструмент – информацию о цене его продажи, при намерении продать финансовый инструмент – информацию о цене его покупки);</w:t>
      </w:r>
      <w:proofErr w:type="gramEnd"/>
    </w:p>
    <w:p w14:paraId="78709332" w14:textId="0019C618" w:rsidR="00C67F99" w:rsidRPr="005C7B05" w:rsidRDefault="00C67F99" w:rsidP="0010774E">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4) в случае, если до предоставления информации, указанной в подпунктах 1-3 </w:t>
      </w:r>
      <w:r w:rsidR="00890277" w:rsidRPr="005C7B05">
        <w:rPr>
          <w:rFonts w:ascii="Times New Roman" w:eastAsia="Times New Roman" w:hAnsi="Times New Roman"/>
          <w:sz w:val="24"/>
          <w:szCs w:val="24"/>
        </w:rPr>
        <w:t>пункта 2.5.1. настоящего Регламента</w:t>
      </w:r>
      <w:r w:rsidRPr="005C7B05">
        <w:rPr>
          <w:rFonts w:ascii="Times New Roman" w:eastAsia="Times New Roman" w:hAnsi="Times New Roman"/>
          <w:sz w:val="24"/>
          <w:szCs w:val="24"/>
        </w:rPr>
        <w:t>, известен объем сделки (сумма денежных средств или количе</w:t>
      </w:r>
      <w:r w:rsidR="000015C9" w:rsidRPr="005C7B05">
        <w:rPr>
          <w:rFonts w:ascii="Times New Roman" w:eastAsia="Times New Roman" w:hAnsi="Times New Roman"/>
          <w:sz w:val="24"/>
          <w:szCs w:val="24"/>
        </w:rPr>
        <w:t>ство финансовых инструментов), Банк</w:t>
      </w:r>
      <w:r w:rsidRPr="005C7B05">
        <w:rPr>
          <w:rFonts w:ascii="Times New Roman" w:eastAsia="Times New Roman" w:hAnsi="Times New Roman"/>
          <w:sz w:val="24"/>
          <w:szCs w:val="24"/>
        </w:rPr>
        <w:t xml:space="preserve"> вправе предоставлять информацию о ценах, указанную в подпунктах 1 -</w:t>
      </w:r>
      <w:r w:rsidR="002635C2" w:rsidRPr="005C7B05">
        <w:rPr>
          <w:rFonts w:ascii="Times New Roman" w:eastAsia="Times New Roman" w:hAnsi="Times New Roman"/>
          <w:sz w:val="24"/>
          <w:szCs w:val="24"/>
        </w:rPr>
        <w:t xml:space="preserve"> </w:t>
      </w:r>
      <w:r w:rsidRPr="005C7B05">
        <w:rPr>
          <w:rFonts w:ascii="Times New Roman" w:eastAsia="Times New Roman" w:hAnsi="Times New Roman"/>
          <w:sz w:val="24"/>
          <w:szCs w:val="24"/>
        </w:rPr>
        <w:t>3</w:t>
      </w:r>
      <w:r w:rsidR="00890277" w:rsidRPr="005C7B05">
        <w:rPr>
          <w:rFonts w:ascii="Times New Roman" w:eastAsia="Times New Roman" w:hAnsi="Times New Roman"/>
          <w:sz w:val="24"/>
          <w:szCs w:val="24"/>
        </w:rPr>
        <w:t xml:space="preserve"> пункта 2.5.1. настоящего Регламента</w:t>
      </w:r>
      <w:r w:rsidRPr="005C7B05">
        <w:rPr>
          <w:rFonts w:ascii="Times New Roman" w:eastAsia="Times New Roman" w:hAnsi="Times New Roman"/>
          <w:sz w:val="24"/>
          <w:szCs w:val="24"/>
        </w:rPr>
        <w:t>, соответствующую известному ему объему сделки;</w:t>
      </w:r>
    </w:p>
    <w:p w14:paraId="11CBDCD4" w14:textId="31FCF2F7" w:rsidR="00C67F99" w:rsidRPr="005C7B05" w:rsidRDefault="00C67F99" w:rsidP="0010774E">
      <w:pPr>
        <w:ind w:left="709"/>
        <w:jc w:val="both"/>
        <w:rPr>
          <w:rFonts w:ascii="Times New Roman" w:eastAsia="Times New Roman" w:hAnsi="Times New Roman"/>
          <w:sz w:val="24"/>
          <w:szCs w:val="24"/>
        </w:rPr>
      </w:pPr>
      <w:proofErr w:type="gramStart"/>
      <w:r w:rsidRPr="005C7B05">
        <w:rPr>
          <w:rFonts w:ascii="Times New Roman" w:eastAsia="Times New Roman" w:hAnsi="Times New Roman"/>
          <w:sz w:val="24"/>
          <w:szCs w:val="24"/>
        </w:rPr>
        <w:t xml:space="preserve">5) в случае намерения </w:t>
      </w:r>
      <w:r w:rsidR="000015C9" w:rsidRPr="005C7B05">
        <w:rPr>
          <w:rFonts w:ascii="Times New Roman" w:eastAsia="Times New Roman" w:hAnsi="Times New Roman"/>
          <w:sz w:val="24"/>
          <w:szCs w:val="24"/>
        </w:rPr>
        <w:t>К</w:t>
      </w:r>
      <w:r w:rsidRPr="005C7B05">
        <w:rPr>
          <w:rFonts w:ascii="Times New Roman" w:eastAsia="Times New Roman" w:hAnsi="Times New Roman"/>
          <w:sz w:val="24"/>
          <w:szCs w:val="24"/>
        </w:rPr>
        <w:t>лиента заключить договор РЕПО вместо информации, указанной в подпунктах 1 и 2</w:t>
      </w:r>
      <w:r w:rsidR="00890277" w:rsidRPr="005C7B05">
        <w:rPr>
          <w:rFonts w:ascii="Times New Roman" w:eastAsia="Times New Roman" w:hAnsi="Times New Roman"/>
          <w:sz w:val="24"/>
          <w:szCs w:val="24"/>
        </w:rPr>
        <w:t xml:space="preserve"> пункта 2.5.1. настоящего Регламента</w:t>
      </w:r>
      <w:r w:rsidRPr="005C7B05">
        <w:rPr>
          <w:rFonts w:ascii="Times New Roman" w:eastAsia="Times New Roman" w:hAnsi="Times New Roman"/>
          <w:sz w:val="24"/>
          <w:szCs w:val="24"/>
        </w:rPr>
        <w:t xml:space="preserve">, </w:t>
      </w:r>
      <w:r w:rsidR="000015C9" w:rsidRPr="005C7B05">
        <w:rPr>
          <w:rFonts w:ascii="Times New Roman" w:eastAsia="Times New Roman" w:hAnsi="Times New Roman"/>
          <w:sz w:val="24"/>
          <w:szCs w:val="24"/>
        </w:rPr>
        <w:t>К</w:t>
      </w:r>
      <w:r w:rsidRPr="005C7B05">
        <w:rPr>
          <w:rFonts w:ascii="Times New Roman" w:eastAsia="Times New Roman" w:hAnsi="Times New Roman"/>
          <w:sz w:val="24"/>
          <w:szCs w:val="24"/>
        </w:rPr>
        <w:t>лиенту может быть предоставлена информация о наибольшей цене спроса и наименьшей цене предложения ставок РЕПО, выраженная в процентах или процентах годовых, или о ценах первой и второй частей РЕПО, либо о разнице цен между первой и второй частями РЕПО, с</w:t>
      </w:r>
      <w:proofErr w:type="gramEnd"/>
      <w:r w:rsidRPr="005C7B05">
        <w:rPr>
          <w:rFonts w:ascii="Times New Roman" w:eastAsia="Times New Roman" w:hAnsi="Times New Roman"/>
          <w:sz w:val="24"/>
          <w:szCs w:val="24"/>
        </w:rPr>
        <w:t xml:space="preserve"> учетом положений подпунктов 3 и 4 </w:t>
      </w:r>
      <w:r w:rsidR="002635C2" w:rsidRPr="005C7B05">
        <w:rPr>
          <w:rFonts w:ascii="Times New Roman" w:eastAsia="Times New Roman" w:hAnsi="Times New Roman"/>
          <w:sz w:val="24"/>
          <w:szCs w:val="24"/>
        </w:rPr>
        <w:t xml:space="preserve"> пункта 2.5.1. настоящего Регламента</w:t>
      </w:r>
      <w:r w:rsidRPr="005C7B05">
        <w:rPr>
          <w:rFonts w:ascii="Times New Roman" w:eastAsia="Times New Roman" w:hAnsi="Times New Roman"/>
          <w:sz w:val="24"/>
          <w:szCs w:val="24"/>
        </w:rPr>
        <w:t>.</w:t>
      </w:r>
    </w:p>
    <w:p w14:paraId="6D8507F8" w14:textId="5001C745" w:rsidR="00C74FCE" w:rsidRPr="005C7B05" w:rsidRDefault="00C74FCE" w:rsidP="0010774E">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6) о расходах, возмещаемых </w:t>
      </w:r>
      <w:r w:rsidR="004C1A54" w:rsidRPr="005C7B05">
        <w:rPr>
          <w:rFonts w:ascii="Times New Roman" w:eastAsia="Times New Roman" w:hAnsi="Times New Roman"/>
          <w:sz w:val="24"/>
          <w:szCs w:val="24"/>
        </w:rPr>
        <w:t>К</w:t>
      </w:r>
      <w:r w:rsidRPr="005C7B05">
        <w:rPr>
          <w:rFonts w:ascii="Times New Roman" w:eastAsia="Times New Roman" w:hAnsi="Times New Roman"/>
          <w:sz w:val="24"/>
          <w:szCs w:val="24"/>
        </w:rPr>
        <w:t xml:space="preserve">лиентом </w:t>
      </w:r>
      <w:r w:rsidR="004C1A54" w:rsidRPr="005C7B05">
        <w:rPr>
          <w:rFonts w:ascii="Times New Roman" w:eastAsia="Times New Roman" w:hAnsi="Times New Roman"/>
          <w:sz w:val="24"/>
          <w:szCs w:val="24"/>
        </w:rPr>
        <w:t>Банку</w:t>
      </w:r>
      <w:r w:rsidRPr="005C7B05">
        <w:rPr>
          <w:rFonts w:ascii="Times New Roman" w:eastAsia="Times New Roman" w:hAnsi="Times New Roman"/>
          <w:sz w:val="24"/>
          <w:szCs w:val="24"/>
        </w:rPr>
        <w:t xml:space="preserve"> в связи с исполнением поручений, а также о размере вознаграждения</w:t>
      </w:r>
      <w:r w:rsidR="001759DA" w:rsidRPr="005C7B05">
        <w:rPr>
          <w:rFonts w:ascii="Times New Roman" w:eastAsia="Times New Roman" w:hAnsi="Times New Roman"/>
          <w:sz w:val="24"/>
          <w:szCs w:val="24"/>
        </w:rPr>
        <w:t xml:space="preserve"> Банка</w:t>
      </w:r>
      <w:r w:rsidRPr="005C7B05">
        <w:rPr>
          <w:rFonts w:ascii="Times New Roman" w:eastAsia="Times New Roman" w:hAnsi="Times New Roman"/>
          <w:sz w:val="24"/>
          <w:szCs w:val="24"/>
        </w:rPr>
        <w:t xml:space="preserve"> или порядке его определения.</w:t>
      </w:r>
    </w:p>
    <w:p w14:paraId="54E367A3" w14:textId="1244F0B8" w:rsidR="00C67F99" w:rsidRPr="005C7B05" w:rsidRDefault="00C67F99" w:rsidP="0010774E">
      <w:pPr>
        <w:pStyle w:val="2"/>
        <w:numPr>
          <w:ilvl w:val="2"/>
          <w:numId w:val="2"/>
        </w:numPr>
        <w:shd w:val="clear" w:color="auto" w:fill="auto"/>
        <w:tabs>
          <w:tab w:val="left" w:pos="851"/>
        </w:tabs>
        <w:spacing w:line="278" w:lineRule="exact"/>
        <w:ind w:left="709" w:hanging="709"/>
        <w:rPr>
          <w:rFonts w:ascii="Times New Roman" w:eastAsia="Times New Roman" w:hAnsi="Times New Roman"/>
          <w:sz w:val="24"/>
          <w:szCs w:val="24"/>
        </w:rPr>
      </w:pPr>
      <w:proofErr w:type="gramStart"/>
      <w:r w:rsidRPr="005C7B05">
        <w:rPr>
          <w:rFonts w:ascii="Times New Roman" w:eastAsia="Times New Roman" w:hAnsi="Times New Roman"/>
          <w:sz w:val="24"/>
          <w:szCs w:val="24"/>
        </w:rPr>
        <w:t xml:space="preserve">При наличии нескольких источников информации, указанной в пункте 2.5.1. настоящего Регламента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с разными контрагентами не на организованных торгах), выбор источника для предоставления соответствующей информации </w:t>
      </w:r>
      <w:r w:rsidR="000015C9" w:rsidRPr="005C7B05">
        <w:rPr>
          <w:rFonts w:ascii="Times New Roman" w:eastAsia="Times New Roman" w:hAnsi="Times New Roman"/>
          <w:sz w:val="24"/>
          <w:szCs w:val="24"/>
        </w:rPr>
        <w:t>К</w:t>
      </w:r>
      <w:r w:rsidRPr="005C7B05">
        <w:rPr>
          <w:rFonts w:ascii="Times New Roman" w:eastAsia="Times New Roman" w:hAnsi="Times New Roman"/>
          <w:sz w:val="24"/>
          <w:szCs w:val="24"/>
        </w:rPr>
        <w:t>лиенту осуществляется Банком самостоятельно</w:t>
      </w:r>
      <w:r w:rsidR="00835308" w:rsidRPr="005C7B05">
        <w:rPr>
          <w:rFonts w:ascii="Times New Roman" w:eastAsia="Times New Roman" w:hAnsi="Times New Roman"/>
          <w:sz w:val="24"/>
          <w:szCs w:val="24"/>
        </w:rPr>
        <w:t>.</w:t>
      </w:r>
      <w:proofErr w:type="gramEnd"/>
      <w:r w:rsidRPr="005C7B05">
        <w:rPr>
          <w:rFonts w:ascii="Times New Roman" w:eastAsia="Times New Roman" w:hAnsi="Times New Roman"/>
          <w:sz w:val="24"/>
          <w:szCs w:val="24"/>
        </w:rPr>
        <w:t xml:space="preserve"> При выборе источников информации Банк должен действовать разумно и добросовестно.</w:t>
      </w:r>
    </w:p>
    <w:p w14:paraId="330BC204" w14:textId="2D6D2862" w:rsidR="00C67F99" w:rsidRPr="005C7B05" w:rsidRDefault="00C67F99" w:rsidP="0010774E">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При предоставлении </w:t>
      </w:r>
      <w:r w:rsidR="000015C9" w:rsidRPr="005C7B05">
        <w:rPr>
          <w:rFonts w:ascii="Times New Roman" w:eastAsia="Times New Roman" w:hAnsi="Times New Roman"/>
          <w:sz w:val="24"/>
          <w:szCs w:val="24"/>
        </w:rPr>
        <w:t>К</w:t>
      </w:r>
      <w:r w:rsidRPr="005C7B05">
        <w:rPr>
          <w:rFonts w:ascii="Times New Roman" w:eastAsia="Times New Roman" w:hAnsi="Times New Roman"/>
          <w:sz w:val="24"/>
          <w:szCs w:val="24"/>
        </w:rPr>
        <w:t>лиенту информации, указанной в пункте 2.5.1. настоящего Регламента,</w:t>
      </w:r>
      <w:r w:rsidR="000015C9" w:rsidRPr="005C7B05">
        <w:rPr>
          <w:rFonts w:ascii="Times New Roman" w:eastAsia="Times New Roman" w:hAnsi="Times New Roman"/>
          <w:sz w:val="24"/>
          <w:szCs w:val="24"/>
        </w:rPr>
        <w:t xml:space="preserve"> по запросу К</w:t>
      </w:r>
      <w:r w:rsidRPr="005C7B05">
        <w:rPr>
          <w:rFonts w:ascii="Times New Roman" w:eastAsia="Times New Roman" w:hAnsi="Times New Roman"/>
          <w:sz w:val="24"/>
          <w:szCs w:val="24"/>
        </w:rPr>
        <w:t>лиента ему должны быть дополнительно предоставлены сведения об источнике соответствующей информации.</w:t>
      </w:r>
    </w:p>
    <w:p w14:paraId="0F8F389D" w14:textId="417D2D4E" w:rsidR="00AC2C2B" w:rsidRPr="005C7B05" w:rsidRDefault="002E4308" w:rsidP="0010774E">
      <w:pPr>
        <w:pStyle w:val="2"/>
        <w:numPr>
          <w:ilvl w:val="2"/>
          <w:numId w:val="2"/>
        </w:numPr>
        <w:shd w:val="clear" w:color="auto" w:fill="auto"/>
        <w:tabs>
          <w:tab w:val="left" w:pos="851"/>
        </w:tabs>
        <w:spacing w:line="278" w:lineRule="exact"/>
        <w:ind w:left="709" w:hanging="709"/>
        <w:rPr>
          <w:rFonts w:ascii="Times New Roman" w:eastAsia="Times New Roman" w:hAnsi="Times New Roman"/>
          <w:sz w:val="24"/>
          <w:szCs w:val="24"/>
        </w:rPr>
      </w:pPr>
      <w:r w:rsidRPr="005C7B05">
        <w:rPr>
          <w:rFonts w:ascii="Times New Roman" w:eastAsia="Times New Roman" w:hAnsi="Times New Roman"/>
          <w:sz w:val="24"/>
          <w:szCs w:val="24"/>
        </w:rPr>
        <w:t xml:space="preserve">Информация, указанная в пункте 2.5.1. настоящего Регламента, и (или) доступ к указанной информации не предоставляется </w:t>
      </w:r>
      <w:r w:rsidR="004C1A54" w:rsidRPr="005C7B05">
        <w:rPr>
          <w:rFonts w:ascii="Times New Roman" w:eastAsia="Times New Roman" w:hAnsi="Times New Roman"/>
          <w:sz w:val="24"/>
          <w:szCs w:val="24"/>
        </w:rPr>
        <w:t>К</w:t>
      </w:r>
      <w:r w:rsidRPr="005C7B05">
        <w:rPr>
          <w:rFonts w:ascii="Times New Roman" w:eastAsia="Times New Roman" w:hAnsi="Times New Roman"/>
          <w:sz w:val="24"/>
          <w:szCs w:val="24"/>
        </w:rPr>
        <w:t xml:space="preserve">лиенту в следующих случаях, когда предоставление указанной информации или доступа к указанной информации до приема поручения </w:t>
      </w:r>
      <w:r w:rsidR="00BC21F6" w:rsidRPr="005C7B05">
        <w:rPr>
          <w:rFonts w:ascii="Times New Roman" w:eastAsia="Times New Roman" w:hAnsi="Times New Roman"/>
          <w:sz w:val="24"/>
          <w:szCs w:val="24"/>
        </w:rPr>
        <w:t>К</w:t>
      </w:r>
      <w:r w:rsidRPr="005C7B05">
        <w:rPr>
          <w:rFonts w:ascii="Times New Roman" w:eastAsia="Times New Roman" w:hAnsi="Times New Roman"/>
          <w:sz w:val="24"/>
          <w:szCs w:val="24"/>
        </w:rPr>
        <w:t xml:space="preserve">лиента на совершение сделки невозможно из-за обстоятельств, за которые </w:t>
      </w:r>
      <w:r w:rsidR="00835308" w:rsidRPr="005C7B05">
        <w:rPr>
          <w:rFonts w:ascii="Times New Roman" w:eastAsia="Times New Roman" w:hAnsi="Times New Roman"/>
          <w:sz w:val="24"/>
          <w:szCs w:val="24"/>
        </w:rPr>
        <w:t>Банк</w:t>
      </w:r>
      <w:r w:rsidRPr="005C7B05">
        <w:rPr>
          <w:rFonts w:ascii="Times New Roman" w:eastAsia="Times New Roman" w:hAnsi="Times New Roman"/>
          <w:sz w:val="24"/>
          <w:szCs w:val="24"/>
        </w:rPr>
        <w:t xml:space="preserve"> не отвечает:  </w:t>
      </w:r>
    </w:p>
    <w:p w14:paraId="15EF6366" w14:textId="06A4EB6F" w:rsidR="00AC2C2B" w:rsidRPr="005C7B05" w:rsidRDefault="002E4308" w:rsidP="00DA5E4F">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1) при совершении сделок с ценными бумагами в процессе их размещения или в</w:t>
      </w:r>
      <w:r w:rsidR="00DC4DC2" w:rsidRPr="005C7B05">
        <w:rPr>
          <w:rFonts w:ascii="Times New Roman" w:eastAsia="Times New Roman" w:hAnsi="Times New Roman"/>
          <w:sz w:val="24"/>
          <w:szCs w:val="24"/>
        </w:rPr>
        <w:t xml:space="preserve"> </w:t>
      </w:r>
      <w:r w:rsidRPr="005C7B05">
        <w:rPr>
          <w:rFonts w:ascii="Times New Roman" w:eastAsia="Times New Roman" w:hAnsi="Times New Roman"/>
          <w:sz w:val="24"/>
          <w:szCs w:val="24"/>
        </w:rPr>
        <w:t>связи с их размещением;</w:t>
      </w:r>
    </w:p>
    <w:p w14:paraId="08B1E273" w14:textId="59DE4E79" w:rsidR="00AC2C2B" w:rsidRPr="005C7B05" w:rsidRDefault="002E4308" w:rsidP="00DA5E4F">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2) при совершении сделок с инвестиционными паями в процессе их выдачи, погашения или обмена при посредничестве </w:t>
      </w:r>
      <w:r w:rsidR="004C1A54" w:rsidRPr="005C7B05">
        <w:rPr>
          <w:rFonts w:ascii="Times New Roman" w:eastAsia="Times New Roman" w:hAnsi="Times New Roman"/>
          <w:sz w:val="24"/>
          <w:szCs w:val="24"/>
        </w:rPr>
        <w:t>Банка</w:t>
      </w:r>
      <w:r w:rsidRPr="005C7B05">
        <w:rPr>
          <w:rFonts w:ascii="Times New Roman" w:eastAsia="Times New Roman" w:hAnsi="Times New Roman"/>
          <w:sz w:val="24"/>
          <w:szCs w:val="24"/>
        </w:rPr>
        <w:t xml:space="preserve">; </w:t>
      </w:r>
    </w:p>
    <w:p w14:paraId="2D36C5CD" w14:textId="59A8623B" w:rsidR="00AC2C2B" w:rsidRPr="005C7B05" w:rsidRDefault="002E4308" w:rsidP="00DA5E4F">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3) при приеме условных и (или) длящихся поручений;   </w:t>
      </w:r>
    </w:p>
    <w:p w14:paraId="20AC3D18" w14:textId="6E727BC3" w:rsidR="00AC2C2B" w:rsidRPr="005C7B05" w:rsidRDefault="002E4308" w:rsidP="00DA5E4F">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lastRenderedPageBreak/>
        <w:t xml:space="preserve">4) при приеме поручений, сформированных автоматизированным способом путем преобразования предоставленных </w:t>
      </w:r>
      <w:r w:rsidR="004C1A54" w:rsidRPr="005C7B05">
        <w:rPr>
          <w:rFonts w:ascii="Times New Roman" w:eastAsia="Times New Roman" w:hAnsi="Times New Roman"/>
          <w:sz w:val="24"/>
          <w:szCs w:val="24"/>
        </w:rPr>
        <w:t>К</w:t>
      </w:r>
      <w:r w:rsidRPr="005C7B05">
        <w:rPr>
          <w:rFonts w:ascii="Times New Roman" w:eastAsia="Times New Roman" w:hAnsi="Times New Roman"/>
          <w:sz w:val="24"/>
          <w:szCs w:val="24"/>
        </w:rPr>
        <w:t xml:space="preserve">лиенту индивидуальных инвестиционных рекомендаций без непосредственного участия </w:t>
      </w:r>
      <w:r w:rsidR="004C1A54" w:rsidRPr="005C7B05">
        <w:rPr>
          <w:rFonts w:ascii="Times New Roman" w:eastAsia="Times New Roman" w:hAnsi="Times New Roman"/>
          <w:sz w:val="24"/>
          <w:szCs w:val="24"/>
        </w:rPr>
        <w:t>К</w:t>
      </w:r>
      <w:r w:rsidRPr="005C7B05">
        <w:rPr>
          <w:rFonts w:ascii="Times New Roman" w:eastAsia="Times New Roman" w:hAnsi="Times New Roman"/>
          <w:sz w:val="24"/>
          <w:szCs w:val="24"/>
        </w:rPr>
        <w:t>лиента;</w:t>
      </w:r>
    </w:p>
    <w:p w14:paraId="3152D0E5" w14:textId="2E49134B" w:rsidR="00AC2C2B" w:rsidRPr="005C7B05" w:rsidRDefault="002E4308" w:rsidP="00DA5E4F">
      <w:pPr>
        <w:ind w:left="709"/>
        <w:jc w:val="both"/>
        <w:rPr>
          <w:rFonts w:ascii="Times New Roman" w:eastAsia="Times New Roman" w:hAnsi="Times New Roman"/>
          <w:sz w:val="24"/>
          <w:szCs w:val="24"/>
        </w:rPr>
      </w:pPr>
      <w:proofErr w:type="gramStart"/>
      <w:r w:rsidRPr="005C7B05">
        <w:rPr>
          <w:rFonts w:ascii="Times New Roman" w:eastAsia="Times New Roman" w:hAnsi="Times New Roman"/>
          <w:sz w:val="24"/>
          <w:szCs w:val="24"/>
        </w:rPr>
        <w:t xml:space="preserve">5) при приеме поручений, содержащих указание цены (за исключением указания </w:t>
      </w:r>
      <w:r w:rsidR="00DC4DC2" w:rsidRPr="005C7B05">
        <w:rPr>
          <w:rFonts w:ascii="Times New Roman" w:eastAsia="Times New Roman" w:hAnsi="Times New Roman"/>
          <w:sz w:val="24"/>
          <w:szCs w:val="24"/>
        </w:rPr>
        <w:t>и</w:t>
      </w:r>
      <w:r w:rsidRPr="005C7B05">
        <w:rPr>
          <w:rFonts w:ascii="Times New Roman" w:eastAsia="Times New Roman" w:hAnsi="Times New Roman"/>
          <w:sz w:val="24"/>
          <w:szCs w:val="24"/>
        </w:rPr>
        <w:t xml:space="preserve">сполнить их по рыночной цене), на бумажном носителе или в форме электронного документа, направленного по электронной почте или по факсу, если подаче соответствующего поручения не предшествовало общение (переписка) клиента с работником </w:t>
      </w:r>
      <w:r w:rsidR="00DC4DC2" w:rsidRPr="005C7B05">
        <w:rPr>
          <w:rFonts w:ascii="Times New Roman" w:eastAsia="Times New Roman" w:hAnsi="Times New Roman"/>
          <w:sz w:val="24"/>
          <w:szCs w:val="24"/>
        </w:rPr>
        <w:t>Банка</w:t>
      </w:r>
      <w:r w:rsidRPr="005C7B05">
        <w:rPr>
          <w:rFonts w:ascii="Times New Roman" w:eastAsia="Times New Roman" w:hAnsi="Times New Roman"/>
          <w:sz w:val="24"/>
          <w:szCs w:val="24"/>
        </w:rPr>
        <w:t xml:space="preserve">, в ходе которого (которой) </w:t>
      </w:r>
      <w:r w:rsidR="004C1A54" w:rsidRPr="005C7B05">
        <w:rPr>
          <w:rFonts w:ascii="Times New Roman" w:eastAsia="Times New Roman" w:hAnsi="Times New Roman"/>
          <w:sz w:val="24"/>
          <w:szCs w:val="24"/>
        </w:rPr>
        <w:t>К</w:t>
      </w:r>
      <w:r w:rsidRPr="005C7B05">
        <w:rPr>
          <w:rFonts w:ascii="Times New Roman" w:eastAsia="Times New Roman" w:hAnsi="Times New Roman"/>
          <w:sz w:val="24"/>
          <w:szCs w:val="24"/>
        </w:rPr>
        <w:t>лиент явно</w:t>
      </w:r>
      <w:r w:rsidR="00DC4DC2" w:rsidRPr="005C7B05">
        <w:rPr>
          <w:rFonts w:ascii="Times New Roman" w:eastAsia="Times New Roman" w:hAnsi="Times New Roman"/>
          <w:sz w:val="24"/>
          <w:szCs w:val="24"/>
        </w:rPr>
        <w:t xml:space="preserve"> </w:t>
      </w:r>
      <w:r w:rsidRPr="005C7B05">
        <w:rPr>
          <w:rFonts w:ascii="Times New Roman" w:eastAsia="Times New Roman" w:hAnsi="Times New Roman"/>
          <w:sz w:val="24"/>
          <w:szCs w:val="24"/>
        </w:rPr>
        <w:t>выразил намерение подать соответствующее поручение;</w:t>
      </w:r>
      <w:proofErr w:type="gramEnd"/>
    </w:p>
    <w:p w14:paraId="12468048" w14:textId="75013B6D" w:rsidR="00AC2C2B" w:rsidRPr="005C7B05" w:rsidRDefault="002E4308" w:rsidP="00DA5E4F">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6)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w:t>
      </w:r>
      <w:r w:rsidR="00DC4DC2" w:rsidRPr="005C7B05">
        <w:rPr>
          <w:rFonts w:ascii="Times New Roman" w:eastAsia="Times New Roman" w:hAnsi="Times New Roman"/>
          <w:sz w:val="24"/>
          <w:szCs w:val="24"/>
        </w:rPr>
        <w:t>Банк</w:t>
      </w:r>
      <w:r w:rsidRPr="005C7B05">
        <w:rPr>
          <w:rFonts w:ascii="Times New Roman" w:eastAsia="Times New Roman" w:hAnsi="Times New Roman"/>
          <w:sz w:val="24"/>
          <w:szCs w:val="24"/>
        </w:rPr>
        <w:t xml:space="preserve"> временно утратил доступ к источникам соответствующей информации (далее – проблема технического характера);  </w:t>
      </w:r>
    </w:p>
    <w:p w14:paraId="57EA60EF" w14:textId="5A137E4C" w:rsidR="00AC2C2B" w:rsidRPr="005C7B05" w:rsidRDefault="002E4308" w:rsidP="00DA5E4F">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7) в случае отказа </w:t>
      </w:r>
      <w:r w:rsidR="004C1A54" w:rsidRPr="005C7B05">
        <w:rPr>
          <w:rFonts w:ascii="Times New Roman" w:eastAsia="Times New Roman" w:hAnsi="Times New Roman"/>
          <w:sz w:val="24"/>
          <w:szCs w:val="24"/>
        </w:rPr>
        <w:t>К</w:t>
      </w:r>
      <w:r w:rsidRPr="005C7B05">
        <w:rPr>
          <w:rFonts w:ascii="Times New Roman" w:eastAsia="Times New Roman" w:hAnsi="Times New Roman"/>
          <w:sz w:val="24"/>
          <w:szCs w:val="24"/>
        </w:rPr>
        <w:t xml:space="preserve">лиента от получения </w:t>
      </w:r>
      <w:r w:rsidR="00DC4DC2" w:rsidRPr="005C7B05">
        <w:rPr>
          <w:rFonts w:ascii="Times New Roman" w:eastAsia="Times New Roman" w:hAnsi="Times New Roman"/>
          <w:sz w:val="24"/>
          <w:szCs w:val="24"/>
        </w:rPr>
        <w:t>информации, указанной в пункте 2.5.</w:t>
      </w:r>
      <w:r w:rsidRPr="005C7B05">
        <w:rPr>
          <w:rFonts w:ascii="Times New Roman" w:eastAsia="Times New Roman" w:hAnsi="Times New Roman"/>
          <w:sz w:val="24"/>
          <w:szCs w:val="24"/>
        </w:rPr>
        <w:t>1</w:t>
      </w:r>
      <w:r w:rsidR="00DC4DC2" w:rsidRPr="005C7B05">
        <w:rPr>
          <w:rFonts w:ascii="Times New Roman" w:eastAsia="Times New Roman" w:hAnsi="Times New Roman"/>
          <w:sz w:val="24"/>
          <w:szCs w:val="24"/>
        </w:rPr>
        <w:t>. настоящего Регламента</w:t>
      </w:r>
      <w:r w:rsidRPr="005C7B05">
        <w:rPr>
          <w:rFonts w:ascii="Times New Roman" w:eastAsia="Times New Roman" w:hAnsi="Times New Roman"/>
          <w:sz w:val="24"/>
          <w:szCs w:val="24"/>
        </w:rPr>
        <w:t xml:space="preserve">, при одновременном соблюдении следующих условий: </w:t>
      </w:r>
    </w:p>
    <w:p w14:paraId="647CB2DC" w14:textId="77777777" w:rsidR="00AC2C2B" w:rsidRPr="005C7B05" w:rsidRDefault="002E4308" w:rsidP="00DA5E4F">
      <w:pPr>
        <w:ind w:left="993" w:firstLine="11"/>
        <w:jc w:val="both"/>
        <w:rPr>
          <w:rFonts w:ascii="Times New Roman" w:eastAsia="Times New Roman" w:hAnsi="Times New Roman"/>
          <w:sz w:val="24"/>
          <w:szCs w:val="24"/>
        </w:rPr>
      </w:pPr>
      <w:r w:rsidRPr="005C7B05">
        <w:rPr>
          <w:rFonts w:ascii="Times New Roman" w:eastAsia="Times New Roman" w:hAnsi="Times New Roman"/>
          <w:sz w:val="24"/>
          <w:szCs w:val="24"/>
        </w:rPr>
        <w:t>а) отказ был заявлен клиентом после как минимум одного случая предоставления</w:t>
      </w:r>
      <w:r w:rsidR="00DC4DC2" w:rsidRPr="005C7B05">
        <w:rPr>
          <w:rFonts w:ascii="Times New Roman" w:eastAsia="Times New Roman" w:hAnsi="Times New Roman"/>
          <w:sz w:val="24"/>
          <w:szCs w:val="24"/>
        </w:rPr>
        <w:t xml:space="preserve"> Банком</w:t>
      </w:r>
      <w:r w:rsidRPr="005C7B05">
        <w:rPr>
          <w:rFonts w:ascii="Times New Roman" w:eastAsia="Times New Roman" w:hAnsi="Times New Roman"/>
          <w:sz w:val="24"/>
          <w:szCs w:val="24"/>
        </w:rPr>
        <w:t xml:space="preserve"> информации, указанной в пункте </w:t>
      </w:r>
      <w:r w:rsidR="00DC4DC2" w:rsidRPr="005C7B05">
        <w:rPr>
          <w:rFonts w:ascii="Times New Roman" w:eastAsia="Times New Roman" w:hAnsi="Times New Roman"/>
          <w:sz w:val="24"/>
          <w:szCs w:val="24"/>
        </w:rPr>
        <w:t>2.5.</w:t>
      </w:r>
      <w:r w:rsidRPr="005C7B05">
        <w:rPr>
          <w:rFonts w:ascii="Times New Roman" w:eastAsia="Times New Roman" w:hAnsi="Times New Roman"/>
          <w:sz w:val="24"/>
          <w:szCs w:val="24"/>
        </w:rPr>
        <w:t>1</w:t>
      </w:r>
      <w:r w:rsidR="00DC4DC2" w:rsidRPr="005C7B05">
        <w:rPr>
          <w:rFonts w:ascii="Times New Roman" w:eastAsia="Times New Roman" w:hAnsi="Times New Roman"/>
          <w:sz w:val="24"/>
          <w:szCs w:val="24"/>
        </w:rPr>
        <w:t>.настоящего Регламента</w:t>
      </w:r>
      <w:r w:rsidRPr="005C7B05">
        <w:rPr>
          <w:rFonts w:ascii="Times New Roman" w:eastAsia="Times New Roman" w:hAnsi="Times New Roman"/>
          <w:sz w:val="24"/>
          <w:szCs w:val="24"/>
        </w:rPr>
        <w:t xml:space="preserve">, или до предоставления </w:t>
      </w:r>
      <w:r w:rsidR="00DC4DC2" w:rsidRPr="005C7B05">
        <w:rPr>
          <w:rFonts w:ascii="Times New Roman" w:eastAsia="Times New Roman" w:hAnsi="Times New Roman"/>
          <w:sz w:val="24"/>
          <w:szCs w:val="24"/>
        </w:rPr>
        <w:t>Банко</w:t>
      </w:r>
      <w:r w:rsidRPr="005C7B05">
        <w:rPr>
          <w:rFonts w:ascii="Times New Roman" w:eastAsia="Times New Roman" w:hAnsi="Times New Roman"/>
          <w:sz w:val="24"/>
          <w:szCs w:val="24"/>
        </w:rPr>
        <w:t xml:space="preserve">м такой информации, если отказ заявлен в письменной форме без использования типовых форм </w:t>
      </w:r>
      <w:r w:rsidR="00DC4DC2" w:rsidRPr="005C7B05">
        <w:rPr>
          <w:rFonts w:ascii="Times New Roman" w:eastAsia="Times New Roman" w:hAnsi="Times New Roman"/>
          <w:sz w:val="24"/>
          <w:szCs w:val="24"/>
        </w:rPr>
        <w:t>Банка</w:t>
      </w:r>
      <w:r w:rsidRPr="005C7B05">
        <w:rPr>
          <w:rFonts w:ascii="Times New Roman" w:eastAsia="Times New Roman" w:hAnsi="Times New Roman"/>
          <w:sz w:val="24"/>
          <w:szCs w:val="24"/>
        </w:rPr>
        <w:t xml:space="preserve">, в том числе путем направления </w:t>
      </w:r>
      <w:r w:rsidR="00DC4DC2" w:rsidRPr="005C7B05">
        <w:rPr>
          <w:rFonts w:ascii="Times New Roman" w:eastAsia="Times New Roman" w:hAnsi="Times New Roman"/>
          <w:sz w:val="24"/>
          <w:szCs w:val="24"/>
        </w:rPr>
        <w:t>Банку</w:t>
      </w:r>
      <w:r w:rsidRPr="005C7B05">
        <w:rPr>
          <w:rFonts w:ascii="Times New Roman" w:eastAsia="Times New Roman" w:hAnsi="Times New Roman"/>
          <w:sz w:val="24"/>
          <w:szCs w:val="24"/>
        </w:rPr>
        <w:t xml:space="preserve"> электронного сообщения, </w:t>
      </w:r>
    </w:p>
    <w:p w14:paraId="0E069868" w14:textId="2F812C3A" w:rsidR="00AC2C2B" w:rsidRPr="005C7B05" w:rsidRDefault="002E4308" w:rsidP="00DA5E4F">
      <w:pPr>
        <w:ind w:left="993" w:firstLine="11"/>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б) </w:t>
      </w:r>
      <w:r w:rsidR="004C1A54" w:rsidRPr="005C7B05">
        <w:rPr>
          <w:rFonts w:ascii="Times New Roman" w:eastAsia="Times New Roman" w:hAnsi="Times New Roman"/>
          <w:sz w:val="24"/>
          <w:szCs w:val="24"/>
        </w:rPr>
        <w:t>К</w:t>
      </w:r>
      <w:r w:rsidRPr="005C7B05">
        <w:rPr>
          <w:rFonts w:ascii="Times New Roman" w:eastAsia="Times New Roman" w:hAnsi="Times New Roman"/>
          <w:sz w:val="24"/>
          <w:szCs w:val="24"/>
        </w:rPr>
        <w:t xml:space="preserve">лиент был уведомлен о своем праве в любой момент </w:t>
      </w:r>
      <w:proofErr w:type="gramStart"/>
      <w:r w:rsidRPr="005C7B05">
        <w:rPr>
          <w:rFonts w:ascii="Times New Roman" w:eastAsia="Times New Roman" w:hAnsi="Times New Roman"/>
          <w:sz w:val="24"/>
          <w:szCs w:val="24"/>
        </w:rPr>
        <w:t>отозвать</w:t>
      </w:r>
      <w:proofErr w:type="gramEnd"/>
      <w:r w:rsidRPr="005C7B05">
        <w:rPr>
          <w:rFonts w:ascii="Times New Roman" w:eastAsia="Times New Roman" w:hAnsi="Times New Roman"/>
          <w:sz w:val="24"/>
          <w:szCs w:val="24"/>
        </w:rPr>
        <w:t xml:space="preserve"> отказ от получения информации, указанной в пункте </w:t>
      </w:r>
      <w:r w:rsidR="00DC4DC2" w:rsidRPr="005C7B05">
        <w:rPr>
          <w:rFonts w:ascii="Times New Roman" w:eastAsia="Times New Roman" w:hAnsi="Times New Roman"/>
          <w:sz w:val="24"/>
          <w:szCs w:val="24"/>
        </w:rPr>
        <w:t>2.5.1. настоящего Регламента</w:t>
      </w:r>
      <w:r w:rsidRPr="005C7B05">
        <w:rPr>
          <w:rFonts w:ascii="Times New Roman" w:eastAsia="Times New Roman" w:hAnsi="Times New Roman"/>
          <w:sz w:val="24"/>
          <w:szCs w:val="24"/>
        </w:rPr>
        <w:t xml:space="preserve">, </w:t>
      </w:r>
    </w:p>
    <w:p w14:paraId="73673250" w14:textId="1F2FFC63" w:rsidR="00AC2C2B" w:rsidRPr="005C7B05" w:rsidRDefault="002E4308" w:rsidP="00DA5E4F">
      <w:pPr>
        <w:ind w:left="993" w:firstLine="11"/>
        <w:jc w:val="both"/>
        <w:rPr>
          <w:rFonts w:ascii="Times New Roman" w:eastAsia="Times New Roman" w:hAnsi="Times New Roman"/>
          <w:sz w:val="24"/>
          <w:szCs w:val="24"/>
        </w:rPr>
      </w:pPr>
      <w:r w:rsidRPr="005C7B05">
        <w:rPr>
          <w:rFonts w:ascii="Times New Roman" w:eastAsia="Times New Roman" w:hAnsi="Times New Roman"/>
          <w:sz w:val="24"/>
          <w:szCs w:val="24"/>
        </w:rPr>
        <w:t xml:space="preserve">в) отказ от получения информации был заявлен </w:t>
      </w:r>
      <w:r w:rsidR="004C1A54" w:rsidRPr="005C7B05">
        <w:rPr>
          <w:rFonts w:ascii="Times New Roman" w:eastAsia="Times New Roman" w:hAnsi="Times New Roman"/>
          <w:sz w:val="24"/>
          <w:szCs w:val="24"/>
        </w:rPr>
        <w:t>К</w:t>
      </w:r>
      <w:r w:rsidRPr="005C7B05">
        <w:rPr>
          <w:rFonts w:ascii="Times New Roman" w:eastAsia="Times New Roman" w:hAnsi="Times New Roman"/>
          <w:sz w:val="24"/>
          <w:szCs w:val="24"/>
        </w:rPr>
        <w:t xml:space="preserve">лиентом без побуждения к этому со стороны </w:t>
      </w:r>
      <w:r w:rsidR="00DC4DC2" w:rsidRPr="005C7B05">
        <w:rPr>
          <w:rFonts w:ascii="Times New Roman" w:eastAsia="Times New Roman" w:hAnsi="Times New Roman"/>
          <w:sz w:val="24"/>
          <w:szCs w:val="24"/>
        </w:rPr>
        <w:t>Банк</w:t>
      </w:r>
      <w:r w:rsidRPr="005C7B05">
        <w:rPr>
          <w:rFonts w:ascii="Times New Roman" w:eastAsia="Times New Roman" w:hAnsi="Times New Roman"/>
          <w:sz w:val="24"/>
          <w:szCs w:val="24"/>
        </w:rPr>
        <w:t xml:space="preserve">а; </w:t>
      </w:r>
    </w:p>
    <w:p w14:paraId="061F9316" w14:textId="7B99B9EE" w:rsidR="008A1AD0" w:rsidRPr="005C7B05" w:rsidRDefault="002E4308" w:rsidP="0053330B">
      <w:pPr>
        <w:ind w:left="709"/>
        <w:jc w:val="both"/>
        <w:rPr>
          <w:rFonts w:ascii="Times New Roman" w:eastAsia="Times New Roman" w:hAnsi="Times New Roman"/>
          <w:sz w:val="24"/>
          <w:szCs w:val="24"/>
        </w:rPr>
      </w:pPr>
      <w:r w:rsidRPr="005C7B05">
        <w:rPr>
          <w:rFonts w:ascii="Times New Roman" w:eastAsia="Times New Roman" w:hAnsi="Times New Roman"/>
          <w:sz w:val="24"/>
          <w:szCs w:val="24"/>
        </w:rPr>
        <w:t>8) в иных случаях, когда предоставление указанной информации или доступа к</w:t>
      </w:r>
      <w:r w:rsidR="00AC2C2B" w:rsidRPr="005C7B05">
        <w:rPr>
          <w:rFonts w:ascii="Times New Roman" w:eastAsia="Times New Roman" w:hAnsi="Times New Roman"/>
          <w:sz w:val="24"/>
          <w:szCs w:val="24"/>
        </w:rPr>
        <w:t xml:space="preserve"> </w:t>
      </w:r>
      <w:r w:rsidRPr="005C7B05">
        <w:rPr>
          <w:rFonts w:ascii="Times New Roman" w:eastAsia="Times New Roman" w:hAnsi="Times New Roman"/>
          <w:sz w:val="24"/>
          <w:szCs w:val="24"/>
        </w:rPr>
        <w:t xml:space="preserve">указанной информации невозможно из-за обстоятельств, за которые </w:t>
      </w:r>
      <w:r w:rsidR="00DC4DC2" w:rsidRPr="005C7B05">
        <w:rPr>
          <w:rFonts w:ascii="Times New Roman" w:eastAsia="Times New Roman" w:hAnsi="Times New Roman"/>
          <w:sz w:val="24"/>
          <w:szCs w:val="24"/>
        </w:rPr>
        <w:t>Банк</w:t>
      </w:r>
      <w:r w:rsidRPr="005C7B05">
        <w:rPr>
          <w:rFonts w:ascii="Times New Roman" w:eastAsia="Times New Roman" w:hAnsi="Times New Roman"/>
          <w:sz w:val="24"/>
          <w:szCs w:val="24"/>
        </w:rPr>
        <w:t xml:space="preserve"> не отвечает.</w:t>
      </w:r>
    </w:p>
    <w:p w14:paraId="1C818697" w14:textId="6A533579" w:rsidR="005B49BB" w:rsidRPr="005B49BB" w:rsidRDefault="00C67F99" w:rsidP="0053330B">
      <w:pPr>
        <w:pStyle w:val="110"/>
        <w:tabs>
          <w:tab w:val="left" w:pos="851"/>
        </w:tabs>
        <w:spacing w:before="0" w:after="0"/>
        <w:ind w:left="709" w:firstLine="284"/>
        <w:jc w:val="both"/>
        <w:rPr>
          <w:rFonts w:ascii="Times New Roman" w:eastAsia="Times New Roman" w:hAnsi="Times New Roman"/>
          <w:b w:val="0"/>
          <w:bCs/>
          <w:color w:val="auto"/>
          <w:sz w:val="24"/>
          <w:szCs w:val="24"/>
        </w:rPr>
      </w:pPr>
      <w:r w:rsidRPr="005B49BB">
        <w:rPr>
          <w:rFonts w:ascii="Times New Roman" w:eastAsia="Times New Roman" w:hAnsi="Times New Roman"/>
          <w:b w:val="0"/>
          <w:color w:val="auto"/>
          <w:sz w:val="24"/>
          <w:szCs w:val="24"/>
        </w:rPr>
        <w:t>Информация</w:t>
      </w:r>
      <w:r w:rsidRPr="005B49BB">
        <w:rPr>
          <w:rFonts w:ascii="Times New Roman" w:eastAsia="Times New Roman" w:hAnsi="Times New Roman"/>
          <w:b w:val="0"/>
          <w:bCs/>
          <w:color w:val="auto"/>
          <w:sz w:val="24"/>
          <w:szCs w:val="24"/>
        </w:rPr>
        <w:t>, указанная в пункт</w:t>
      </w:r>
      <w:r w:rsidR="00BC21F6" w:rsidRPr="005B49BB">
        <w:rPr>
          <w:rFonts w:ascii="Times New Roman" w:eastAsia="Times New Roman" w:hAnsi="Times New Roman"/>
          <w:b w:val="0"/>
          <w:bCs/>
          <w:color w:val="auto"/>
          <w:sz w:val="24"/>
          <w:szCs w:val="24"/>
        </w:rPr>
        <w:t>е</w:t>
      </w:r>
      <w:r w:rsidRPr="005B49BB">
        <w:rPr>
          <w:rFonts w:ascii="Times New Roman" w:eastAsia="Times New Roman" w:hAnsi="Times New Roman"/>
          <w:b w:val="0"/>
          <w:bCs/>
          <w:color w:val="auto"/>
          <w:sz w:val="24"/>
          <w:szCs w:val="24"/>
        </w:rPr>
        <w:t xml:space="preserve"> 2.5.1. настоящего Регламента, предоставляется </w:t>
      </w:r>
      <w:r w:rsidR="000015C9" w:rsidRPr="005B49BB">
        <w:rPr>
          <w:rFonts w:ascii="Times New Roman" w:eastAsia="Times New Roman" w:hAnsi="Times New Roman"/>
          <w:b w:val="0"/>
          <w:bCs/>
          <w:color w:val="auto"/>
          <w:sz w:val="24"/>
          <w:szCs w:val="24"/>
        </w:rPr>
        <w:t>К</w:t>
      </w:r>
      <w:r w:rsidRPr="005B49BB">
        <w:rPr>
          <w:rFonts w:ascii="Times New Roman" w:eastAsia="Times New Roman" w:hAnsi="Times New Roman"/>
          <w:b w:val="0"/>
          <w:bCs/>
          <w:color w:val="auto"/>
          <w:sz w:val="24"/>
          <w:szCs w:val="24"/>
        </w:rPr>
        <w:t>лиенту</w:t>
      </w:r>
      <w:r w:rsidR="00EF62C8" w:rsidRPr="005B49BB">
        <w:rPr>
          <w:rFonts w:ascii="Times New Roman" w:eastAsia="Times New Roman" w:hAnsi="Times New Roman"/>
          <w:b w:val="0"/>
          <w:bCs/>
          <w:color w:val="auto"/>
          <w:sz w:val="24"/>
          <w:szCs w:val="24"/>
        </w:rPr>
        <w:t xml:space="preserve"> </w:t>
      </w:r>
      <w:r w:rsidRPr="005B49BB">
        <w:rPr>
          <w:rFonts w:ascii="Times New Roman" w:eastAsia="Times New Roman" w:hAnsi="Times New Roman"/>
          <w:b w:val="0"/>
          <w:bCs/>
          <w:color w:val="auto"/>
          <w:sz w:val="24"/>
          <w:szCs w:val="24"/>
        </w:rPr>
        <w:t xml:space="preserve">до </w:t>
      </w:r>
      <w:r w:rsidRPr="005B49BB">
        <w:rPr>
          <w:rFonts w:ascii="Times New Roman" w:eastAsia="Times New Roman" w:hAnsi="Times New Roman"/>
          <w:b w:val="0"/>
          <w:color w:val="auto"/>
          <w:sz w:val="24"/>
          <w:szCs w:val="24"/>
        </w:rPr>
        <w:t>момента</w:t>
      </w:r>
      <w:r w:rsidRPr="005B49BB">
        <w:rPr>
          <w:rFonts w:ascii="Times New Roman" w:eastAsia="Times New Roman" w:hAnsi="Times New Roman"/>
          <w:b w:val="0"/>
          <w:bCs/>
          <w:color w:val="auto"/>
          <w:sz w:val="24"/>
          <w:szCs w:val="24"/>
        </w:rPr>
        <w:t xml:space="preserve"> принятия от н</w:t>
      </w:r>
      <w:r w:rsidR="00D729D2" w:rsidRPr="005B49BB">
        <w:rPr>
          <w:rFonts w:ascii="Times New Roman" w:eastAsia="Times New Roman" w:hAnsi="Times New Roman"/>
          <w:b w:val="0"/>
          <w:bCs/>
          <w:color w:val="auto"/>
          <w:sz w:val="24"/>
          <w:szCs w:val="24"/>
        </w:rPr>
        <w:t>его</w:t>
      </w:r>
      <w:r w:rsidRPr="005B49BB">
        <w:rPr>
          <w:rFonts w:ascii="Times New Roman" w:eastAsia="Times New Roman" w:hAnsi="Times New Roman"/>
          <w:b w:val="0"/>
          <w:bCs/>
          <w:color w:val="auto"/>
          <w:sz w:val="24"/>
          <w:szCs w:val="24"/>
        </w:rPr>
        <w:t xml:space="preserve"> поручений на совершение гражданско-правовых сделок с ценными бумагами</w:t>
      </w:r>
      <w:r w:rsidR="00EF62C8" w:rsidRPr="005B49BB">
        <w:rPr>
          <w:rFonts w:ascii="Times New Roman" w:eastAsia="Times New Roman" w:hAnsi="Times New Roman"/>
          <w:b w:val="0"/>
          <w:bCs/>
          <w:color w:val="auto"/>
          <w:sz w:val="24"/>
          <w:szCs w:val="24"/>
        </w:rPr>
        <w:t xml:space="preserve"> </w:t>
      </w:r>
      <w:r w:rsidR="00297034" w:rsidRPr="005B49BB">
        <w:rPr>
          <w:rFonts w:ascii="Times New Roman" w:eastAsia="Times New Roman" w:hAnsi="Times New Roman"/>
          <w:b w:val="0"/>
          <w:bCs/>
          <w:color w:val="auto"/>
          <w:sz w:val="24"/>
          <w:szCs w:val="24"/>
        </w:rPr>
        <w:t>в устной или письменной форме, в том числе путем направления электронного сообщения.</w:t>
      </w:r>
    </w:p>
    <w:p w14:paraId="1E177FCD" w14:textId="30151570" w:rsidR="00E60C2A" w:rsidRPr="005C7B05" w:rsidRDefault="00297034" w:rsidP="005B49BB">
      <w:pPr>
        <w:pStyle w:val="110"/>
        <w:tabs>
          <w:tab w:val="left" w:pos="851"/>
        </w:tabs>
        <w:spacing w:after="240"/>
        <w:rPr>
          <w:rStyle w:val="1c"/>
          <w:rFonts w:ascii="Times New Roman" w:eastAsia="Times New Roman" w:hAnsi="Times New Roman"/>
          <w:color w:val="auto"/>
          <w:sz w:val="24"/>
        </w:rPr>
      </w:pPr>
      <w:r w:rsidRPr="005C7B05">
        <w:rPr>
          <w:rFonts w:ascii="Times New Roman" w:eastAsia="Times New Roman" w:hAnsi="Times New Roman"/>
          <w:bCs/>
          <w:color w:val="auto"/>
          <w:szCs w:val="24"/>
        </w:rPr>
        <w:t xml:space="preserve"> </w:t>
      </w:r>
      <w:bookmarkStart w:id="19" w:name="_Toc433292513"/>
      <w:bookmarkStart w:id="20" w:name="_Toc77861372"/>
      <w:r w:rsidR="00C06507" w:rsidRPr="005C7B05">
        <w:rPr>
          <w:rStyle w:val="1c"/>
          <w:rFonts w:ascii="Times New Roman" w:eastAsia="Times New Roman" w:hAnsi="Times New Roman"/>
          <w:color w:val="auto"/>
          <w:sz w:val="24"/>
        </w:rPr>
        <w:t>3.</w:t>
      </w:r>
      <w:r w:rsidR="000015C9" w:rsidRPr="005C7B05">
        <w:rPr>
          <w:rStyle w:val="1c"/>
          <w:rFonts w:ascii="Times New Roman" w:eastAsia="Times New Roman" w:hAnsi="Times New Roman"/>
          <w:color w:val="auto"/>
          <w:sz w:val="24"/>
        </w:rPr>
        <w:t xml:space="preserve"> </w:t>
      </w:r>
      <w:r w:rsidR="00E60C2A" w:rsidRPr="005C7B05">
        <w:rPr>
          <w:rStyle w:val="1c"/>
          <w:rFonts w:ascii="Times New Roman" w:eastAsia="Times New Roman" w:hAnsi="Times New Roman"/>
          <w:color w:val="auto"/>
          <w:sz w:val="24"/>
        </w:rPr>
        <w:t>ПРАВИЛА ДОКУМЕНТООБОРОТА</w:t>
      </w:r>
      <w:bookmarkEnd w:id="19"/>
      <w:bookmarkEnd w:id="20"/>
    </w:p>
    <w:p w14:paraId="068E9EE9" w14:textId="437DA180" w:rsidR="00E60C2A" w:rsidRPr="005C7B05" w:rsidRDefault="00E60C2A" w:rsidP="003C496A">
      <w:pPr>
        <w:pStyle w:val="1"/>
        <w:widowControl/>
        <w:numPr>
          <w:ilvl w:val="1"/>
          <w:numId w:val="37"/>
        </w:numPr>
        <w:tabs>
          <w:tab w:val="left" w:pos="709"/>
        </w:tabs>
        <w:spacing w:line="278" w:lineRule="exact"/>
        <w:ind w:left="709" w:hanging="709"/>
        <w:jc w:val="both"/>
        <w:rPr>
          <w:rStyle w:val="1c"/>
          <w:rFonts w:ascii="Times New Roman" w:eastAsia="Times New Roman" w:hAnsi="Times New Roman"/>
          <w:b/>
          <w:color w:val="auto"/>
        </w:rPr>
      </w:pPr>
      <w:bookmarkStart w:id="21" w:name="bookmark15"/>
      <w:bookmarkStart w:id="22" w:name="bookmark16"/>
      <w:r w:rsidRPr="005C7B05">
        <w:rPr>
          <w:rStyle w:val="1c"/>
          <w:rFonts w:ascii="Times New Roman" w:eastAsia="Times New Roman" w:hAnsi="Times New Roman"/>
          <w:b/>
          <w:color w:val="auto"/>
        </w:rPr>
        <w:t>Общие условия документооборота</w:t>
      </w:r>
      <w:bookmarkEnd w:id="21"/>
      <w:bookmarkEnd w:id="22"/>
    </w:p>
    <w:p w14:paraId="28731668" w14:textId="3DDD27F8" w:rsidR="00E60C2A" w:rsidRPr="005C7B05" w:rsidRDefault="00E60C2A" w:rsidP="003C496A">
      <w:pPr>
        <w:pStyle w:val="2"/>
        <w:numPr>
          <w:ilvl w:val="2"/>
          <w:numId w:val="37"/>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Взаимодействие между Клиентом и Банком осуществляется путем обмена сообщениями и/или документами, включая, </w:t>
      </w:r>
      <w:proofErr w:type="gramStart"/>
      <w:r w:rsidRPr="005C7B05">
        <w:rPr>
          <w:rStyle w:val="1c"/>
          <w:rFonts w:ascii="Times New Roman" w:eastAsia="Times New Roman" w:hAnsi="Times New Roman"/>
          <w:sz w:val="24"/>
        </w:rPr>
        <w:t>но</w:t>
      </w:r>
      <w:proofErr w:type="gramEnd"/>
      <w:r w:rsidRPr="005C7B05">
        <w:rPr>
          <w:rStyle w:val="1c"/>
          <w:rFonts w:ascii="Times New Roman" w:eastAsia="Times New Roman" w:hAnsi="Times New Roman"/>
          <w:sz w:val="24"/>
        </w:rPr>
        <w:t xml:space="preserve"> не ограничиваясь, направлением Клиентом поручений/требований, предоставление Банком отчетности Клиентам с соблюдением следующих общих правил:</w:t>
      </w:r>
    </w:p>
    <w:p w14:paraId="622F4B60" w14:textId="77777777" w:rsidR="00E60C2A" w:rsidRPr="005C7B05" w:rsidRDefault="00E60C2A" w:rsidP="003C496A">
      <w:pPr>
        <w:pStyle w:val="2"/>
        <w:numPr>
          <w:ilvl w:val="0"/>
          <w:numId w:val="15"/>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сообщения составлены и отправлены в соответствии с требованиями настоящего Регламента;</w:t>
      </w:r>
    </w:p>
    <w:p w14:paraId="4B6B9989" w14:textId="77777777" w:rsidR="00E60C2A" w:rsidRPr="005C7B05" w:rsidRDefault="00E60C2A" w:rsidP="003C496A">
      <w:pPr>
        <w:pStyle w:val="2"/>
        <w:numPr>
          <w:ilvl w:val="0"/>
          <w:numId w:val="15"/>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обмен сообщениями производится с использованием установленных настоящим Регламентом способов обмена сообщениями;</w:t>
      </w:r>
    </w:p>
    <w:p w14:paraId="79EDF9AD" w14:textId="77777777" w:rsidR="00E60C2A" w:rsidRPr="005C7B05" w:rsidRDefault="00E60C2A" w:rsidP="003C496A">
      <w:pPr>
        <w:pStyle w:val="2"/>
        <w:numPr>
          <w:ilvl w:val="0"/>
          <w:numId w:val="15"/>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обмен осуществляется только через уполномоченных представителей, обладающих необходимыми полномочиями и подтвердивших их в порядке, предусмотренном Статьей 2 настоящего Регламента.</w:t>
      </w:r>
    </w:p>
    <w:p w14:paraId="39906B0B" w14:textId="77777777" w:rsidR="00E60C2A" w:rsidRPr="005C7B05" w:rsidRDefault="00E60C2A" w:rsidP="003C496A">
      <w:pPr>
        <w:pStyle w:val="2"/>
        <w:numPr>
          <w:ilvl w:val="2"/>
          <w:numId w:val="37"/>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Передача документов и/или сообщений Банку осуществляется по реквизитам, указанным в настоящем Регламенте, а также на официальном сайте Банка в сети Интернет по адресу: www.okbank.ru.</w:t>
      </w:r>
    </w:p>
    <w:p w14:paraId="74674EF3" w14:textId="77777777" w:rsidR="00E60C2A" w:rsidRPr="005C7B05" w:rsidRDefault="00E60C2A" w:rsidP="003C496A">
      <w:pPr>
        <w:pStyle w:val="2"/>
        <w:numPr>
          <w:ilvl w:val="2"/>
          <w:numId w:val="37"/>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Передача документов и/или сообщений Клиенту осуществляется по реквизитам, указанным в Операционном протоколе или запросе Клиента. Все сообщения Банка считаются направленными Клиенту надлежащим образом при условии их направления по реквизитам Клиента, указанным в Операционном протоколе или запросе, и соблюдения ограничений и требований, предусмотренных настоящим Регламентом, вне зависимости от времени и </w:t>
      </w:r>
      <w:r w:rsidRPr="005C7B05">
        <w:rPr>
          <w:rStyle w:val="1c"/>
          <w:rFonts w:ascii="Times New Roman" w:eastAsia="Times New Roman" w:hAnsi="Times New Roman"/>
          <w:sz w:val="24"/>
        </w:rPr>
        <w:lastRenderedPageBreak/>
        <w:t>условий их получения Клиентом.</w:t>
      </w:r>
    </w:p>
    <w:p w14:paraId="3A4CA4D5" w14:textId="77777777" w:rsidR="00E60C2A" w:rsidRPr="005C7B05" w:rsidRDefault="00E60C2A" w:rsidP="003C496A">
      <w:pPr>
        <w:pStyle w:val="1"/>
        <w:widowControl/>
        <w:numPr>
          <w:ilvl w:val="1"/>
          <w:numId w:val="37"/>
        </w:numPr>
        <w:tabs>
          <w:tab w:val="left" w:pos="709"/>
        </w:tabs>
        <w:spacing w:line="278" w:lineRule="exact"/>
        <w:ind w:left="709" w:hanging="709"/>
        <w:jc w:val="both"/>
        <w:rPr>
          <w:rStyle w:val="1c"/>
          <w:rFonts w:ascii="Times New Roman" w:eastAsia="Times New Roman" w:hAnsi="Times New Roman"/>
          <w:b/>
          <w:color w:val="auto"/>
        </w:rPr>
      </w:pPr>
      <w:bookmarkStart w:id="23" w:name="bookmark17"/>
      <w:bookmarkStart w:id="24" w:name="bookmark18"/>
      <w:r w:rsidRPr="005C7B05">
        <w:rPr>
          <w:rStyle w:val="1c"/>
          <w:rFonts w:ascii="Times New Roman" w:eastAsia="Times New Roman" w:hAnsi="Times New Roman"/>
          <w:b/>
          <w:color w:val="auto"/>
        </w:rPr>
        <w:t>Способы обмена сообщениями</w:t>
      </w:r>
      <w:bookmarkEnd w:id="23"/>
      <w:bookmarkEnd w:id="24"/>
    </w:p>
    <w:p w14:paraId="295C503A"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Обмен документами и/или сообщениями между Банком и Клиентом может осуществляться следующими способами:</w:t>
      </w:r>
    </w:p>
    <w:p w14:paraId="557E9A89" w14:textId="77777777" w:rsidR="00E60C2A" w:rsidRPr="005C7B05" w:rsidRDefault="00E60C2A" w:rsidP="003C496A">
      <w:pPr>
        <w:pStyle w:val="2"/>
        <w:numPr>
          <w:ilvl w:val="0"/>
          <w:numId w:val="38"/>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обмен документов на бумажных носителях;</w:t>
      </w:r>
    </w:p>
    <w:p w14:paraId="74FB4EF6" w14:textId="77777777" w:rsidR="00E60C2A" w:rsidRPr="005C7B05" w:rsidRDefault="00E60C2A" w:rsidP="003C496A">
      <w:pPr>
        <w:pStyle w:val="2"/>
        <w:numPr>
          <w:ilvl w:val="0"/>
          <w:numId w:val="38"/>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обмен факсимильными сообщениями;</w:t>
      </w:r>
    </w:p>
    <w:p w14:paraId="6811215C" w14:textId="77777777" w:rsidR="00E60C2A" w:rsidRPr="005C7B05" w:rsidRDefault="00E60C2A" w:rsidP="003C496A">
      <w:pPr>
        <w:pStyle w:val="2"/>
        <w:numPr>
          <w:ilvl w:val="0"/>
          <w:numId w:val="38"/>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обмен сообщениями посредством электронной почты;</w:t>
      </w:r>
    </w:p>
    <w:p w14:paraId="7439B922" w14:textId="77777777" w:rsidR="00E60C2A" w:rsidRPr="005C7B05" w:rsidRDefault="00E60C2A" w:rsidP="00EA7E5A">
      <w:pPr>
        <w:pStyle w:val="2"/>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При этом основным способом обмена сообщениями между Клиентом и Банком, если иное не предусмотрено Дополнительным соглашением для отдельных видов сообщений, является обмен документами на бумажных носителях.</w:t>
      </w:r>
    </w:p>
    <w:p w14:paraId="65805113" w14:textId="77777777" w:rsidR="00E60C2A" w:rsidRPr="005C7B05" w:rsidRDefault="00E60C2A" w:rsidP="00EA7E5A">
      <w:pPr>
        <w:pStyle w:val="2"/>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Остальные способы обмена сообщениями являются резервными и допускаются в случае невозможности использования основных способов обмена сообщениями или для предварительного направления сообщений или необходимости дублирования информации.</w:t>
      </w:r>
    </w:p>
    <w:p w14:paraId="06B32C55"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направления сообщения и/или документа посредством резервного способа, Клиент признает, что до момента поступления в Банк сообщения и/или документа, переданного основным способом, вышеуказанные сообщения и/или документы имеют такую же юридическую силу, что поданные основным способом. В случае возникновения разногласий между Банком и Клиентом в отношении поданного резервным способом документа и/или сообщения, факсовая или электронная копия такого документа, или магнитофонная запись голосового сообщения признаются объективным доказательством и могут быть использованы при дальнейшем рассмотрении спора в любом суде.</w:t>
      </w:r>
    </w:p>
    <w:p w14:paraId="22B877F8"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направления документа и/или сообщения посредством резервного способа сторона, направившая сообщение, обязана направить впоследствии оригинал документа и/или сообщения путем основного способа не позднее 30 (Тридцати) дней с момента его подачи резервным способом. Клиент обязуется осуществить подачу документа и/или сообщения основным способом в более короткие сроки в случае получения от Банка соответствующего требования, которое Банк вправе направить Клиенту в порядке, предусмотренном п.п.3.1, 3.2. настоящего Регламента.</w:t>
      </w:r>
    </w:p>
    <w:p w14:paraId="19DF3CB0"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нарушения Клиентом п.3.2.3 настоящего Регламента Банк вправе приостановить действие Договора.</w:t>
      </w:r>
    </w:p>
    <w:p w14:paraId="2427EC61"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При подаче документа и/или сообщения, дублирующего ранее поданное, независимо от способа подачи каждого из них, Клиент обязан сопровождать такой документ и/или сообщение соответствующим указанием. В отсутствие такого указания Банк вправе рассматривать и исполнять такой документ и/или сообщение как независимые </w:t>
      </w:r>
      <w:proofErr w:type="gramStart"/>
      <w:r w:rsidRPr="005C7B05">
        <w:rPr>
          <w:rStyle w:val="1c"/>
          <w:rFonts w:ascii="Times New Roman" w:eastAsia="Times New Roman" w:hAnsi="Times New Roman"/>
          <w:sz w:val="24"/>
        </w:rPr>
        <w:t>от</w:t>
      </w:r>
      <w:proofErr w:type="gramEnd"/>
      <w:r w:rsidRPr="005C7B05">
        <w:rPr>
          <w:rStyle w:val="1c"/>
          <w:rFonts w:ascii="Times New Roman" w:eastAsia="Times New Roman" w:hAnsi="Times New Roman"/>
          <w:sz w:val="24"/>
        </w:rPr>
        <w:t xml:space="preserve"> ранее поданного.</w:t>
      </w:r>
    </w:p>
    <w:p w14:paraId="2AA400CF"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 xml:space="preserve">В случае </w:t>
      </w:r>
      <w:proofErr w:type="spellStart"/>
      <w:r w:rsidRPr="005C7B05">
        <w:rPr>
          <w:rStyle w:val="1c"/>
          <w:rFonts w:ascii="Times New Roman" w:eastAsia="Times New Roman" w:hAnsi="Times New Roman"/>
          <w:sz w:val="24"/>
        </w:rPr>
        <w:t>непредоставления</w:t>
      </w:r>
      <w:proofErr w:type="spellEnd"/>
      <w:r w:rsidRPr="005C7B05">
        <w:rPr>
          <w:rStyle w:val="1c"/>
          <w:rFonts w:ascii="Times New Roman" w:eastAsia="Times New Roman" w:hAnsi="Times New Roman"/>
          <w:sz w:val="24"/>
        </w:rPr>
        <w:t xml:space="preserve"> или несвоевременного предоставления информации и документов, в том числе дополнительно запрашиваемых Банком, а также в случае невозможности установления контактов с Клиентом по реквизитам, предоставленным Клиентом Банку, Банк оставляет за собой право принимать любые Поручения//Требования от Клиента только на бумажном носителе при личном присутствии Клиента в офисе Банка.</w:t>
      </w:r>
      <w:proofErr w:type="gramEnd"/>
    </w:p>
    <w:p w14:paraId="70BFC82F" w14:textId="77777777" w:rsidR="00E60C2A" w:rsidRPr="005C7B05" w:rsidRDefault="00E60C2A" w:rsidP="003C496A">
      <w:pPr>
        <w:pStyle w:val="1"/>
        <w:widowControl/>
        <w:numPr>
          <w:ilvl w:val="1"/>
          <w:numId w:val="37"/>
        </w:numPr>
        <w:tabs>
          <w:tab w:val="left" w:pos="709"/>
        </w:tabs>
        <w:spacing w:line="278" w:lineRule="exact"/>
        <w:ind w:left="709" w:hanging="709"/>
        <w:jc w:val="both"/>
        <w:rPr>
          <w:rStyle w:val="1c"/>
          <w:rFonts w:ascii="Times New Roman" w:eastAsia="Times New Roman" w:hAnsi="Times New Roman"/>
          <w:b/>
          <w:color w:val="auto"/>
        </w:rPr>
      </w:pPr>
      <w:bookmarkStart w:id="25" w:name="bookmark20"/>
      <w:bookmarkStart w:id="26" w:name="bookmark19"/>
      <w:r w:rsidRPr="005C7B05">
        <w:rPr>
          <w:rStyle w:val="1c"/>
          <w:rFonts w:ascii="Times New Roman" w:eastAsia="Times New Roman" w:hAnsi="Times New Roman"/>
          <w:b/>
          <w:color w:val="auto"/>
        </w:rPr>
        <w:t>Предоставление документов на бумажных носителях</w:t>
      </w:r>
      <w:bookmarkEnd w:id="25"/>
      <w:bookmarkEnd w:id="26"/>
    </w:p>
    <w:p w14:paraId="086F9BC1"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иное не установлено настоящим Регламентом и иным Дополнительным соглашением между Клиентом и Банком любые документы при осуществлении брокерского обслуживания могут предоставляться сторонами на бумажном носителе.</w:t>
      </w:r>
    </w:p>
    <w:p w14:paraId="3CB6E526"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Документы, предоставленные Клиентом на бумажных носителях, должны быть подписаны от имени Клиента.</w:t>
      </w:r>
    </w:p>
    <w:p w14:paraId="4F81B8D2"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Предоставление Клиенту на бумажных носителях отчетов, счетов-фактур и иных документов по требованию Клиента осуществляется в офисе Банка.</w:t>
      </w:r>
    </w:p>
    <w:p w14:paraId="3E9C3E36"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 требованию Клиента или по собственному усмотрению Банк может направить Клиенту документы посредством почтовой или курьерской связи. В случае отправки по требованию Клиента документов посредством почтовой или курьерской связи Банк вправе потребовать от Клиента возмещения расходов по отправке.</w:t>
      </w:r>
    </w:p>
    <w:p w14:paraId="0B0B6301"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lastRenderedPageBreak/>
        <w:t>Банк не несет ответственности за неисполнение и/или несвоевременное исполнение третьими лицами обязательств, связанных с оказанием курьерских услуг, а также не берет на себя обязательств по предъявлению вышеуказанным третьим лицам претензий, требований или исков, связанных с оказанием курьерских услуг.</w:t>
      </w:r>
    </w:p>
    <w:p w14:paraId="4EE1D87B"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вправе не принимать от Клиента документы, не соответствующие типовым формам, установленным Приложениями к настоящему Регламенту.</w:t>
      </w:r>
    </w:p>
    <w:p w14:paraId="493ACC96" w14:textId="77777777" w:rsidR="00E60C2A" w:rsidRPr="005C7B05" w:rsidRDefault="00E60C2A" w:rsidP="003C496A">
      <w:pPr>
        <w:pStyle w:val="1"/>
        <w:widowControl/>
        <w:numPr>
          <w:ilvl w:val="1"/>
          <w:numId w:val="37"/>
        </w:numPr>
        <w:tabs>
          <w:tab w:val="left" w:pos="709"/>
        </w:tabs>
        <w:spacing w:line="278" w:lineRule="exact"/>
        <w:ind w:left="709" w:hanging="709"/>
        <w:jc w:val="both"/>
        <w:rPr>
          <w:rStyle w:val="1c"/>
          <w:rFonts w:ascii="Times New Roman" w:eastAsia="Times New Roman" w:hAnsi="Times New Roman"/>
          <w:b/>
          <w:color w:val="auto"/>
        </w:rPr>
      </w:pPr>
      <w:bookmarkStart w:id="27" w:name="bookmark21"/>
      <w:bookmarkStart w:id="28" w:name="bookmark22"/>
      <w:r w:rsidRPr="005C7B05">
        <w:rPr>
          <w:rStyle w:val="1c"/>
          <w:rFonts w:ascii="Times New Roman" w:eastAsia="Times New Roman" w:hAnsi="Times New Roman"/>
          <w:b/>
          <w:color w:val="auto"/>
        </w:rPr>
        <w:t>Обмен документами посредством факсимильной связи и электронной почты</w:t>
      </w:r>
      <w:bookmarkEnd w:id="27"/>
      <w:bookmarkEnd w:id="28"/>
    </w:p>
    <w:p w14:paraId="6FC77187"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размещает информацию об актуальных номерах факсов и адресах электронной почты на официальном сайте Банка в сети Интернет по адресу: www.okbank.ru. Банк не гарантирует своевременное получение сообщений и выполнение соответствующих инструкций Клиента, направленных по иным адресам электронной почты и/или номерам факсов.</w:t>
      </w:r>
    </w:p>
    <w:p w14:paraId="515B3C7B"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Если иное не установлено настоящим Регламентом или Дополнительным соглашением сторон, Клиент вправе направлять в Банк посредством факсимильной связи или электронной почты документы, подготовленные на бумажных носителях, включая, </w:t>
      </w:r>
      <w:proofErr w:type="gramStart"/>
      <w:r w:rsidRPr="005C7B05">
        <w:rPr>
          <w:rStyle w:val="1c"/>
          <w:rFonts w:ascii="Times New Roman" w:eastAsia="Times New Roman" w:hAnsi="Times New Roman"/>
          <w:sz w:val="24"/>
        </w:rPr>
        <w:t>но</w:t>
      </w:r>
      <w:proofErr w:type="gramEnd"/>
      <w:r w:rsidRPr="005C7B05">
        <w:rPr>
          <w:rStyle w:val="1c"/>
          <w:rFonts w:ascii="Times New Roman" w:eastAsia="Times New Roman" w:hAnsi="Times New Roman"/>
          <w:sz w:val="24"/>
        </w:rPr>
        <w:t xml:space="preserve"> не ограничиваясь, следующими:</w:t>
      </w:r>
    </w:p>
    <w:p w14:paraId="342C1F03" w14:textId="77777777" w:rsidR="00E60C2A" w:rsidRPr="005C7B05" w:rsidRDefault="00E60C2A" w:rsidP="003C496A">
      <w:pPr>
        <w:pStyle w:val="2"/>
        <w:numPr>
          <w:ilvl w:val="0"/>
          <w:numId w:val="13"/>
        </w:numPr>
        <w:shd w:val="clear" w:color="auto" w:fill="auto"/>
        <w:tabs>
          <w:tab w:val="left" w:pos="1134"/>
          <w:tab w:val="left" w:pos="1425"/>
        </w:tabs>
        <w:spacing w:line="278" w:lineRule="exact"/>
        <w:ind w:left="0" w:firstLine="709"/>
        <w:rPr>
          <w:rStyle w:val="1c"/>
          <w:rFonts w:ascii="Times New Roman" w:eastAsia="Times New Roman" w:hAnsi="Times New Roman"/>
          <w:sz w:val="24"/>
        </w:rPr>
      </w:pPr>
      <w:r w:rsidRPr="005C7B05">
        <w:rPr>
          <w:rStyle w:val="1c"/>
          <w:rFonts w:ascii="Times New Roman" w:eastAsia="Times New Roman" w:hAnsi="Times New Roman"/>
          <w:sz w:val="24"/>
        </w:rPr>
        <w:t>Поручения и сообщения об отмене данных Поручений;</w:t>
      </w:r>
    </w:p>
    <w:p w14:paraId="1BAE9840" w14:textId="77777777" w:rsidR="00E60C2A" w:rsidRPr="005C7B05" w:rsidRDefault="00E60C2A" w:rsidP="003C496A">
      <w:pPr>
        <w:pStyle w:val="2"/>
        <w:numPr>
          <w:ilvl w:val="0"/>
          <w:numId w:val="13"/>
        </w:numPr>
        <w:shd w:val="clear" w:color="auto" w:fill="auto"/>
        <w:tabs>
          <w:tab w:val="left" w:pos="1134"/>
          <w:tab w:val="left" w:pos="1425"/>
        </w:tabs>
        <w:spacing w:line="278" w:lineRule="exact"/>
        <w:ind w:left="0" w:firstLine="709"/>
        <w:rPr>
          <w:rStyle w:val="1c"/>
          <w:rFonts w:ascii="Times New Roman" w:eastAsia="Times New Roman" w:hAnsi="Times New Roman"/>
          <w:sz w:val="24"/>
        </w:rPr>
      </w:pPr>
      <w:r w:rsidRPr="005C7B05">
        <w:rPr>
          <w:rStyle w:val="1c"/>
          <w:rFonts w:ascii="Times New Roman" w:eastAsia="Times New Roman" w:hAnsi="Times New Roman"/>
          <w:sz w:val="24"/>
        </w:rPr>
        <w:t>Требования и сообщения об отмене данных Требований;</w:t>
      </w:r>
    </w:p>
    <w:p w14:paraId="141380C8" w14:textId="77777777" w:rsidR="00E60C2A" w:rsidRPr="005C7B05" w:rsidRDefault="00E60C2A" w:rsidP="003C496A">
      <w:pPr>
        <w:pStyle w:val="2"/>
        <w:numPr>
          <w:ilvl w:val="0"/>
          <w:numId w:val="13"/>
        </w:numPr>
        <w:shd w:val="clear" w:color="auto" w:fill="auto"/>
        <w:tabs>
          <w:tab w:val="left" w:pos="1134"/>
          <w:tab w:val="left" w:pos="1425"/>
        </w:tabs>
        <w:spacing w:line="278" w:lineRule="exact"/>
        <w:ind w:left="0" w:firstLine="709"/>
        <w:rPr>
          <w:rStyle w:val="1c"/>
          <w:rFonts w:ascii="Times New Roman" w:eastAsia="Times New Roman" w:hAnsi="Times New Roman"/>
          <w:sz w:val="24"/>
        </w:rPr>
      </w:pPr>
      <w:r w:rsidRPr="005C7B05">
        <w:rPr>
          <w:rStyle w:val="1c"/>
          <w:rFonts w:ascii="Times New Roman" w:eastAsia="Times New Roman" w:hAnsi="Times New Roman"/>
          <w:sz w:val="24"/>
        </w:rPr>
        <w:t>Операционный протокол.</w:t>
      </w:r>
    </w:p>
    <w:p w14:paraId="4B402E9B"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Документы передаются по электронной почте в виде файла вложения (в формате </w:t>
      </w:r>
      <w:proofErr w:type="spellStart"/>
      <w:r w:rsidRPr="005C7B05">
        <w:rPr>
          <w:rStyle w:val="1c"/>
          <w:rFonts w:ascii="Times New Roman" w:eastAsia="Times New Roman" w:hAnsi="Times New Roman"/>
          <w:sz w:val="24"/>
        </w:rPr>
        <w:t>png</w:t>
      </w:r>
      <w:proofErr w:type="spellEnd"/>
      <w:r w:rsidRPr="005C7B05">
        <w:rPr>
          <w:rStyle w:val="1c"/>
          <w:rFonts w:ascii="Times New Roman" w:eastAsia="Times New Roman" w:hAnsi="Times New Roman"/>
          <w:sz w:val="24"/>
        </w:rPr>
        <w:t xml:space="preserve">, </w:t>
      </w:r>
      <w:proofErr w:type="spellStart"/>
      <w:r w:rsidRPr="005C7B05">
        <w:rPr>
          <w:rStyle w:val="1c"/>
          <w:rFonts w:ascii="Times New Roman" w:eastAsia="Times New Roman" w:hAnsi="Times New Roman"/>
          <w:sz w:val="24"/>
        </w:rPr>
        <w:t>jpg</w:t>
      </w:r>
      <w:proofErr w:type="spellEnd"/>
      <w:r w:rsidRPr="005C7B05">
        <w:rPr>
          <w:rStyle w:val="1c"/>
          <w:rFonts w:ascii="Times New Roman" w:eastAsia="Times New Roman" w:hAnsi="Times New Roman"/>
          <w:sz w:val="24"/>
        </w:rPr>
        <w:t xml:space="preserve">, </w:t>
      </w:r>
      <w:proofErr w:type="spellStart"/>
      <w:r w:rsidRPr="005C7B05">
        <w:rPr>
          <w:rStyle w:val="1c"/>
          <w:rFonts w:ascii="Times New Roman" w:eastAsia="Times New Roman" w:hAnsi="Times New Roman"/>
          <w:sz w:val="24"/>
        </w:rPr>
        <w:t>bmp</w:t>
      </w:r>
      <w:proofErr w:type="spellEnd"/>
      <w:r w:rsidRPr="005C7B05">
        <w:rPr>
          <w:rStyle w:val="1c"/>
          <w:rFonts w:ascii="Times New Roman" w:eastAsia="Times New Roman" w:hAnsi="Times New Roman"/>
          <w:sz w:val="24"/>
        </w:rPr>
        <w:t xml:space="preserve"> или иного формата, не требующего для просмотра такой информации установки специально созданных с этой целью технологических и программных средств) созданного путем </w:t>
      </w:r>
      <w:proofErr w:type="gramStart"/>
      <w:r w:rsidRPr="005C7B05">
        <w:rPr>
          <w:rStyle w:val="1c"/>
          <w:rFonts w:ascii="Times New Roman" w:eastAsia="Times New Roman" w:hAnsi="Times New Roman"/>
          <w:sz w:val="24"/>
        </w:rPr>
        <w:t>сканирования</w:t>
      </w:r>
      <w:proofErr w:type="gramEnd"/>
      <w:r w:rsidRPr="005C7B05">
        <w:rPr>
          <w:rStyle w:val="1c"/>
          <w:rFonts w:ascii="Times New Roman" w:eastAsia="Times New Roman" w:hAnsi="Times New Roman"/>
          <w:sz w:val="24"/>
        </w:rPr>
        <w:t xml:space="preserve"> подготовленного на бумажном носителе документа и отправки отображения этого документа посредством электронной почты.</w:t>
      </w:r>
    </w:p>
    <w:p w14:paraId="7848C1C1"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отправивший в Банк документ в установленном настоящей Статьей порядке, должен посредством телефонной связи подтвердить отправку документа. В случае неисполнения Клиентом данной обязанности, Банк вправе по своему усмотрению отказать Клиенту в приеме к исполнению полученного документа.</w:t>
      </w:r>
    </w:p>
    <w:p w14:paraId="1A3DF3F7" w14:textId="77777777" w:rsidR="00E60C2A" w:rsidRPr="005C7B05" w:rsidRDefault="00E60C2A" w:rsidP="003C496A">
      <w:pPr>
        <w:pStyle w:val="2"/>
        <w:numPr>
          <w:ilvl w:val="2"/>
          <w:numId w:val="3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До момента поступления оригиналов документов и/или сообщений в Банк Клиент признает следующее:</w:t>
      </w:r>
    </w:p>
    <w:p w14:paraId="55C4FF1B" w14:textId="77777777" w:rsidR="00E60C2A" w:rsidRPr="005C7B05" w:rsidRDefault="00E60C2A" w:rsidP="003C496A">
      <w:pPr>
        <w:pStyle w:val="2"/>
        <w:numPr>
          <w:ilvl w:val="0"/>
          <w:numId w:val="39"/>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документы и/или сообщения, отправленные Клиентом и полученные Банком по факсу и/или посредством электронной почты, имеют такую же юридическую силу, что и документы и/или сообщения, оформленные на бумажном носителе за подписью и печатью (для юридических лиц) Клиента;</w:t>
      </w:r>
    </w:p>
    <w:p w14:paraId="017B8761" w14:textId="77777777" w:rsidR="00E60C2A" w:rsidRPr="005C7B05" w:rsidRDefault="00E60C2A" w:rsidP="003C496A">
      <w:pPr>
        <w:pStyle w:val="2"/>
        <w:numPr>
          <w:ilvl w:val="0"/>
          <w:numId w:val="39"/>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признает в качестве достаточного доказательства факсимильные/электронные копии документов и/или сообщений, при условии, что представленные факсимильные/электронные копии таких сообщений позволяют определить содержание сообщения и подтвердить факт, что оригинальный документ подписан Клиентом (представителем).</w:t>
      </w:r>
    </w:p>
    <w:p w14:paraId="7B053C2C" w14:textId="77777777" w:rsidR="00E60C2A" w:rsidRPr="005C7B05" w:rsidRDefault="00E60C2A" w:rsidP="003C496A">
      <w:pPr>
        <w:pStyle w:val="2"/>
        <w:numPr>
          <w:ilvl w:val="0"/>
          <w:numId w:val="39"/>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соглашается на осуществление записи телефонного разговора между Банком и Клиентом.</w:t>
      </w:r>
    </w:p>
    <w:p w14:paraId="12E25D13" w14:textId="77777777" w:rsidR="00E60C2A" w:rsidRPr="005C7B05" w:rsidRDefault="00C06507" w:rsidP="00FA4A88">
      <w:pPr>
        <w:pStyle w:val="110"/>
        <w:tabs>
          <w:tab w:val="left" w:pos="851"/>
        </w:tabs>
        <w:spacing w:after="240"/>
        <w:jc w:val="center"/>
        <w:rPr>
          <w:rStyle w:val="1c"/>
          <w:rFonts w:ascii="Times New Roman" w:eastAsia="Times New Roman" w:hAnsi="Times New Roman"/>
          <w:color w:val="auto"/>
          <w:sz w:val="24"/>
        </w:rPr>
      </w:pPr>
      <w:bookmarkStart w:id="29" w:name="_Toc433292514"/>
      <w:bookmarkStart w:id="30" w:name="_Toc77861373"/>
      <w:r w:rsidRPr="005C7B05">
        <w:rPr>
          <w:rStyle w:val="1c"/>
          <w:rFonts w:ascii="Times New Roman" w:eastAsia="Times New Roman" w:hAnsi="Times New Roman"/>
          <w:color w:val="auto"/>
          <w:sz w:val="24"/>
        </w:rPr>
        <w:t>4.</w:t>
      </w:r>
      <w:r w:rsidR="00E60C2A" w:rsidRPr="005C7B05">
        <w:rPr>
          <w:rStyle w:val="1c"/>
          <w:rFonts w:ascii="Times New Roman" w:eastAsia="Times New Roman" w:hAnsi="Times New Roman"/>
          <w:color w:val="auto"/>
          <w:sz w:val="24"/>
        </w:rPr>
        <w:t>НЕТОРГОВЫЕ ОПЕРАЦИИ ПО СЧЕТУ КЛИЕНТА</w:t>
      </w:r>
      <w:bookmarkEnd w:id="29"/>
      <w:bookmarkEnd w:id="30"/>
    </w:p>
    <w:p w14:paraId="11194EF0" w14:textId="612B9A2F" w:rsidR="00E60C2A" w:rsidRPr="005C7B05" w:rsidRDefault="00E60C2A" w:rsidP="003C496A">
      <w:pPr>
        <w:pStyle w:val="1"/>
        <w:widowControl/>
        <w:numPr>
          <w:ilvl w:val="1"/>
          <w:numId w:val="40"/>
        </w:numPr>
        <w:tabs>
          <w:tab w:val="left" w:pos="709"/>
        </w:tabs>
        <w:spacing w:line="278" w:lineRule="exact"/>
        <w:jc w:val="both"/>
        <w:rPr>
          <w:rStyle w:val="1c"/>
          <w:rFonts w:ascii="Times New Roman" w:eastAsia="Times New Roman" w:hAnsi="Times New Roman"/>
          <w:b/>
          <w:color w:val="auto"/>
        </w:rPr>
      </w:pPr>
      <w:bookmarkStart w:id="31" w:name="bookmark29"/>
      <w:bookmarkStart w:id="32" w:name="bookmark28"/>
      <w:r w:rsidRPr="005C7B05">
        <w:rPr>
          <w:rStyle w:val="1c"/>
          <w:rFonts w:ascii="Times New Roman" w:eastAsia="Times New Roman" w:hAnsi="Times New Roman"/>
          <w:b/>
          <w:color w:val="auto"/>
        </w:rPr>
        <w:t>Виды Требований и правила их приема</w:t>
      </w:r>
      <w:bookmarkEnd w:id="31"/>
      <w:bookmarkEnd w:id="32"/>
    </w:p>
    <w:p w14:paraId="12F60709" w14:textId="5487FDE1" w:rsidR="00E60C2A" w:rsidRPr="005C7B05" w:rsidRDefault="00E60C2A" w:rsidP="003C496A">
      <w:pPr>
        <w:pStyle w:val="2"/>
        <w:numPr>
          <w:ilvl w:val="2"/>
          <w:numId w:val="40"/>
        </w:numPr>
        <w:shd w:val="clear" w:color="auto" w:fill="auto"/>
        <w:tabs>
          <w:tab w:val="left" w:pos="825"/>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проводит в интересах Клиента операции, не связанные напрямую с совершением сделок (далее - Требования), в том числе:</w:t>
      </w:r>
    </w:p>
    <w:p w14:paraId="0378A071" w14:textId="77777777" w:rsidR="00E60C2A" w:rsidRPr="005C7B05" w:rsidRDefault="00E60C2A" w:rsidP="003C496A">
      <w:pPr>
        <w:pStyle w:val="2"/>
        <w:numPr>
          <w:ilvl w:val="0"/>
          <w:numId w:val="41"/>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зачисление денежных средств на брокерский счет Клиента;</w:t>
      </w:r>
    </w:p>
    <w:p w14:paraId="45AFBD0F" w14:textId="77777777" w:rsidR="00E60C2A" w:rsidRPr="005C7B05" w:rsidRDefault="00E60C2A" w:rsidP="003C496A">
      <w:pPr>
        <w:pStyle w:val="2"/>
        <w:numPr>
          <w:ilvl w:val="0"/>
          <w:numId w:val="41"/>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списание денежных средств по Требованию Клиента без совершения сделки;</w:t>
      </w:r>
    </w:p>
    <w:p w14:paraId="01F4B029" w14:textId="77777777" w:rsidR="00E60C2A" w:rsidRPr="005C7B05" w:rsidRDefault="00E60C2A" w:rsidP="003C496A">
      <w:pPr>
        <w:pStyle w:val="2"/>
        <w:numPr>
          <w:ilvl w:val="0"/>
          <w:numId w:val="41"/>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перевод денежных средств между Торговыми площадками;</w:t>
      </w:r>
    </w:p>
    <w:p w14:paraId="2316C1DB" w14:textId="77777777" w:rsidR="00E60C2A" w:rsidRPr="005C7B05" w:rsidRDefault="00E60C2A" w:rsidP="003C496A">
      <w:pPr>
        <w:pStyle w:val="2"/>
        <w:numPr>
          <w:ilvl w:val="0"/>
          <w:numId w:val="41"/>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зачисление доходов по ценным бумагам, в </w:t>
      </w:r>
      <w:proofErr w:type="spellStart"/>
      <w:r w:rsidRPr="005C7B05">
        <w:rPr>
          <w:rStyle w:val="1c"/>
          <w:rFonts w:ascii="Times New Roman" w:eastAsia="Times New Roman" w:hAnsi="Times New Roman"/>
          <w:sz w:val="24"/>
        </w:rPr>
        <w:t>т.ч</w:t>
      </w:r>
      <w:proofErr w:type="spellEnd"/>
      <w:r w:rsidRPr="005C7B05">
        <w:rPr>
          <w:rStyle w:val="1c"/>
          <w:rFonts w:ascii="Times New Roman" w:eastAsia="Times New Roman" w:hAnsi="Times New Roman"/>
          <w:sz w:val="24"/>
        </w:rPr>
        <w:t xml:space="preserve">. зачисление сумм от погашения облигаций, дивидендов по акциям и сумм процентного (купонного дохода) по </w:t>
      </w:r>
      <w:r w:rsidRPr="005C7B05">
        <w:rPr>
          <w:rStyle w:val="1c"/>
          <w:rFonts w:ascii="Times New Roman" w:eastAsia="Times New Roman" w:hAnsi="Times New Roman"/>
          <w:sz w:val="24"/>
        </w:rPr>
        <w:lastRenderedPageBreak/>
        <w:t>облигациям;</w:t>
      </w:r>
    </w:p>
    <w:p w14:paraId="3B17A170" w14:textId="77777777" w:rsidR="00E60C2A" w:rsidRPr="005C7B05" w:rsidRDefault="00E60C2A" w:rsidP="003C496A">
      <w:pPr>
        <w:pStyle w:val="2"/>
        <w:numPr>
          <w:ilvl w:val="0"/>
          <w:numId w:val="41"/>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зачисление ценных бумаг Клиента;</w:t>
      </w:r>
    </w:p>
    <w:p w14:paraId="14991CFB" w14:textId="77777777" w:rsidR="00E60C2A" w:rsidRPr="005C7B05" w:rsidRDefault="00E60C2A" w:rsidP="003C496A">
      <w:pPr>
        <w:pStyle w:val="2"/>
        <w:numPr>
          <w:ilvl w:val="0"/>
          <w:numId w:val="41"/>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списание ценных бумаг Клиента;</w:t>
      </w:r>
    </w:p>
    <w:p w14:paraId="50F9941C" w14:textId="77777777" w:rsidR="00E60C2A" w:rsidRPr="005C7B05" w:rsidRDefault="00E60C2A" w:rsidP="003C496A">
      <w:pPr>
        <w:pStyle w:val="2"/>
        <w:numPr>
          <w:ilvl w:val="0"/>
          <w:numId w:val="41"/>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иные операции.</w:t>
      </w:r>
    </w:p>
    <w:p w14:paraId="11B3E897" w14:textId="77777777" w:rsidR="00E60C2A" w:rsidRPr="005C7B05" w:rsidRDefault="00E60C2A" w:rsidP="003C496A">
      <w:pPr>
        <w:pStyle w:val="2"/>
        <w:numPr>
          <w:ilvl w:val="2"/>
          <w:numId w:val="40"/>
        </w:numPr>
        <w:shd w:val="clear" w:color="auto" w:fill="auto"/>
        <w:tabs>
          <w:tab w:val="left" w:pos="811"/>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Формы Требования приведены в Приложениях 3-5 к настоящему Регламенту (далее – «Требования»).</w:t>
      </w:r>
    </w:p>
    <w:p w14:paraId="3DEEAA58" w14:textId="77777777" w:rsidR="00E60C2A" w:rsidRPr="005C7B05" w:rsidRDefault="00E60C2A" w:rsidP="003C496A">
      <w:pPr>
        <w:pStyle w:val="2"/>
        <w:numPr>
          <w:ilvl w:val="2"/>
          <w:numId w:val="40"/>
        </w:numPr>
        <w:shd w:val="clear" w:color="auto" w:fill="auto"/>
        <w:tabs>
          <w:tab w:val="left" w:pos="811"/>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Требования принимаются Банком в рабочие дни с 9-00 до 16-00 по московскому времени. Требования, поступившие в Банк после 16-00 по московскому времени, считаются поступившими на следующий рабочий день.</w:t>
      </w:r>
    </w:p>
    <w:p w14:paraId="0809C25F" w14:textId="77777777" w:rsidR="00E60C2A" w:rsidRPr="005C7B05" w:rsidRDefault="00E60C2A" w:rsidP="003C496A">
      <w:pPr>
        <w:pStyle w:val="2"/>
        <w:numPr>
          <w:ilvl w:val="2"/>
          <w:numId w:val="40"/>
        </w:numPr>
        <w:shd w:val="clear" w:color="auto" w:fill="auto"/>
        <w:tabs>
          <w:tab w:val="left" w:pos="811"/>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обязуется не подавать Требования, подразумевающие проведение операций с эмиссионными ценными бумагами, если в отношении операций с такими ценными бумагами Банк ограничен условиями заключенных с эмитентами таких ценных бумаг соглашений.</w:t>
      </w:r>
    </w:p>
    <w:p w14:paraId="7972662A" w14:textId="03B8AEFF" w:rsidR="00E60C2A" w:rsidRPr="005C7B05" w:rsidRDefault="00E60C2A" w:rsidP="003C496A">
      <w:pPr>
        <w:pStyle w:val="1"/>
        <w:widowControl/>
        <w:numPr>
          <w:ilvl w:val="1"/>
          <w:numId w:val="40"/>
        </w:numPr>
        <w:tabs>
          <w:tab w:val="left" w:pos="709"/>
        </w:tabs>
        <w:spacing w:line="278" w:lineRule="exact"/>
        <w:jc w:val="both"/>
        <w:rPr>
          <w:rStyle w:val="1c"/>
          <w:rFonts w:ascii="Times New Roman" w:eastAsia="Times New Roman" w:hAnsi="Times New Roman"/>
          <w:b/>
          <w:color w:val="auto"/>
        </w:rPr>
      </w:pPr>
      <w:bookmarkStart w:id="33" w:name="bookmark31"/>
      <w:bookmarkStart w:id="34" w:name="bookmark30"/>
      <w:r w:rsidRPr="005C7B05">
        <w:rPr>
          <w:rStyle w:val="1c"/>
          <w:rFonts w:ascii="Times New Roman" w:eastAsia="Times New Roman" w:hAnsi="Times New Roman"/>
          <w:b/>
          <w:color w:val="auto"/>
        </w:rPr>
        <w:t>Зачисление денежных средств</w:t>
      </w:r>
      <w:bookmarkEnd w:id="33"/>
      <w:bookmarkEnd w:id="34"/>
    </w:p>
    <w:p w14:paraId="34C6472E" w14:textId="77777777" w:rsidR="00E60C2A" w:rsidRPr="005C7B05" w:rsidRDefault="00E60C2A" w:rsidP="003C496A">
      <w:pPr>
        <w:pStyle w:val="2"/>
        <w:numPr>
          <w:ilvl w:val="2"/>
          <w:numId w:val="40"/>
        </w:numPr>
        <w:shd w:val="clear" w:color="auto" w:fill="auto"/>
        <w:tabs>
          <w:tab w:val="left" w:pos="811"/>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безналичном перечислении денежных средств Клиент обязан указать в платежных документах в назначении платежа следующую информацию: номер и дату Договора о брокерском обслуживании на рынке ценных бумаг, Торговую площадку</w:t>
      </w:r>
      <w:proofErr w:type="gramStart"/>
      <w:r w:rsidRPr="005C7B05">
        <w:rPr>
          <w:rStyle w:val="1c"/>
          <w:rFonts w:ascii="Times New Roman" w:eastAsia="Times New Roman" w:hAnsi="Times New Roman"/>
          <w:sz w:val="24"/>
        </w:rPr>
        <w:t>.</w:t>
      </w:r>
      <w:proofErr w:type="gramEnd"/>
      <w:r w:rsidRPr="005C7B05">
        <w:rPr>
          <w:rStyle w:val="1c"/>
          <w:rFonts w:ascii="Times New Roman" w:eastAsia="Times New Roman" w:hAnsi="Times New Roman"/>
          <w:sz w:val="24"/>
        </w:rPr>
        <w:t xml:space="preserve"> </w:t>
      </w:r>
      <w:proofErr w:type="gramStart"/>
      <w:r w:rsidRPr="005C7B05">
        <w:rPr>
          <w:rStyle w:val="1c"/>
          <w:rFonts w:ascii="Times New Roman" w:eastAsia="Times New Roman" w:hAnsi="Times New Roman"/>
          <w:sz w:val="24"/>
        </w:rPr>
        <w:t>н</w:t>
      </w:r>
      <w:proofErr w:type="gramEnd"/>
      <w:r w:rsidRPr="005C7B05">
        <w:rPr>
          <w:rStyle w:val="1c"/>
          <w:rFonts w:ascii="Times New Roman" w:eastAsia="Times New Roman" w:hAnsi="Times New Roman"/>
          <w:sz w:val="24"/>
        </w:rPr>
        <w:t>омер брокерского счёта.</w:t>
      </w:r>
    </w:p>
    <w:p w14:paraId="35A5752C" w14:textId="77777777" w:rsidR="00E60C2A" w:rsidRPr="005C7B05" w:rsidRDefault="00E60C2A" w:rsidP="003C496A">
      <w:pPr>
        <w:pStyle w:val="2"/>
        <w:numPr>
          <w:ilvl w:val="2"/>
          <w:numId w:val="40"/>
        </w:numPr>
        <w:shd w:val="clear" w:color="auto" w:fill="auto"/>
        <w:tabs>
          <w:tab w:val="left" w:pos="811"/>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неправильного указания Клиентом в платежном поручении назначения платежа Банк вправе не отражать на счете денежные средства и не совершать с ними каких-либо операций до уточнения Банком-плательщиком указанных выше реквизитов. При неполучении Банком уточняющей информации в течение 3 (Трех) дней с момента, когда платеж поступил на банковский счет Банка, Банк вправе вернуть денежные средства на счет, с которого они поступили.</w:t>
      </w:r>
    </w:p>
    <w:p w14:paraId="278CDB13" w14:textId="77777777" w:rsidR="00E60C2A" w:rsidRPr="005C7B05" w:rsidRDefault="00E60C2A" w:rsidP="003C496A">
      <w:pPr>
        <w:pStyle w:val="2"/>
        <w:numPr>
          <w:ilvl w:val="2"/>
          <w:numId w:val="40"/>
        </w:numPr>
        <w:shd w:val="clear" w:color="auto" w:fill="auto"/>
        <w:tabs>
          <w:tab w:val="left" w:pos="811"/>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не зачисляет на Брокерский счет Клиента денежные средства, поступившие со счетов третьих лиц. Денежные средства, поступившие от третьих лиц для зачисления на Брокерский счет Клиента, возвращаются по реквизитам отправителя.</w:t>
      </w:r>
    </w:p>
    <w:p w14:paraId="61BD2352" w14:textId="35BCDA94" w:rsidR="00E60C2A" w:rsidRPr="005C7B05" w:rsidRDefault="00E60C2A" w:rsidP="003C496A">
      <w:pPr>
        <w:pStyle w:val="1"/>
        <w:widowControl/>
        <w:numPr>
          <w:ilvl w:val="1"/>
          <w:numId w:val="40"/>
        </w:numPr>
        <w:tabs>
          <w:tab w:val="left" w:pos="709"/>
        </w:tabs>
        <w:spacing w:line="278" w:lineRule="exact"/>
        <w:jc w:val="both"/>
        <w:rPr>
          <w:rStyle w:val="1c"/>
          <w:rFonts w:ascii="Times New Roman" w:eastAsia="Times New Roman" w:hAnsi="Times New Roman"/>
          <w:b/>
          <w:color w:val="auto"/>
        </w:rPr>
      </w:pPr>
      <w:r w:rsidRPr="005C7B05">
        <w:rPr>
          <w:rStyle w:val="1c"/>
          <w:rFonts w:ascii="Times New Roman" w:eastAsia="Times New Roman" w:hAnsi="Times New Roman"/>
          <w:b/>
          <w:color w:val="auto"/>
        </w:rPr>
        <w:t>Резервирование ценных бумаг</w:t>
      </w:r>
    </w:p>
    <w:p w14:paraId="3000DC34" w14:textId="2B795EBA" w:rsidR="00E60C2A" w:rsidRPr="005C7B05" w:rsidRDefault="00E60C2A" w:rsidP="003C496A">
      <w:pPr>
        <w:pStyle w:val="2"/>
        <w:numPr>
          <w:ilvl w:val="2"/>
          <w:numId w:val="40"/>
        </w:numPr>
        <w:shd w:val="clear" w:color="auto" w:fill="auto"/>
        <w:tabs>
          <w:tab w:val="left" w:pos="811"/>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Клиенты проводят операции с использованием счетов ДЕПО, открытых в депозитариях, то такие Клиенты должны обеспечить депонирование ценных бумаг на соответствующем счете ДЕПО в депозитариях в соответствии с требованиями законодательства Российской Федерации и внутренними нормативными документами депозитария.</w:t>
      </w:r>
    </w:p>
    <w:p w14:paraId="2C0C8172" w14:textId="37C5582F" w:rsidR="00E60C2A" w:rsidRPr="005C7B05" w:rsidRDefault="00E60C2A" w:rsidP="003C496A">
      <w:pPr>
        <w:pStyle w:val="1"/>
        <w:widowControl/>
        <w:numPr>
          <w:ilvl w:val="1"/>
          <w:numId w:val="40"/>
        </w:numPr>
        <w:tabs>
          <w:tab w:val="left" w:pos="709"/>
        </w:tabs>
        <w:spacing w:line="278" w:lineRule="exact"/>
        <w:jc w:val="both"/>
        <w:rPr>
          <w:rStyle w:val="1c"/>
          <w:rFonts w:ascii="Times New Roman" w:eastAsia="Times New Roman" w:hAnsi="Times New Roman"/>
          <w:b/>
          <w:color w:val="auto"/>
        </w:rPr>
      </w:pPr>
      <w:bookmarkStart w:id="35" w:name="bookmark33"/>
      <w:bookmarkStart w:id="36" w:name="bookmark32"/>
      <w:r w:rsidRPr="005C7B05">
        <w:rPr>
          <w:rStyle w:val="1c"/>
          <w:rFonts w:ascii="Times New Roman" w:eastAsia="Times New Roman" w:hAnsi="Times New Roman"/>
          <w:b/>
          <w:color w:val="auto"/>
        </w:rPr>
        <w:t>Списание денежных средств</w:t>
      </w:r>
      <w:bookmarkEnd w:id="35"/>
      <w:bookmarkEnd w:id="36"/>
    </w:p>
    <w:p w14:paraId="76CEC1FC" w14:textId="77777777" w:rsidR="00E60C2A" w:rsidRPr="005C7B05" w:rsidRDefault="00E60C2A" w:rsidP="003C496A">
      <w:pPr>
        <w:pStyle w:val="2"/>
        <w:numPr>
          <w:ilvl w:val="2"/>
          <w:numId w:val="40"/>
        </w:numPr>
        <w:shd w:val="clear" w:color="auto" w:fill="auto"/>
        <w:tabs>
          <w:tab w:val="left" w:pos="811"/>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Вывод денежных средств осуществляется только на собственный банковский счет Клиента, указанный в Анкете Клиента (в соответствующей валюте). При отсутствии в Анкете Клиента реквизитов счетов в валюте, в которой Клиент планирует осуществить вывод денежных средств, Распоряжение на вывод денежных средств не исполняется Банком до внесения необходимых изменений в Анкету Клиента.</w:t>
      </w:r>
    </w:p>
    <w:p w14:paraId="74F4DD00" w14:textId="77777777" w:rsidR="00E60C2A" w:rsidRPr="005C7B05" w:rsidRDefault="00E60C2A" w:rsidP="003C496A">
      <w:pPr>
        <w:pStyle w:val="2"/>
        <w:numPr>
          <w:ilvl w:val="2"/>
          <w:numId w:val="40"/>
        </w:numPr>
        <w:shd w:val="clear" w:color="auto" w:fill="auto"/>
        <w:tabs>
          <w:tab w:val="left" w:pos="805"/>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Вывод денежных средств на собственный банковский счет Клиента, отличающийся от счета, указанного в Анкете Клиента, возможен только после внесения изменений в данные, содержащиеся в Анкете Клиента, и их регистрации.  </w:t>
      </w:r>
    </w:p>
    <w:p w14:paraId="70CF3DF6" w14:textId="77777777" w:rsidR="00E60C2A" w:rsidRPr="005C7B05" w:rsidRDefault="00E60C2A" w:rsidP="003C496A">
      <w:pPr>
        <w:pStyle w:val="2"/>
        <w:numPr>
          <w:ilvl w:val="2"/>
          <w:numId w:val="40"/>
        </w:numPr>
        <w:shd w:val="clear" w:color="auto" w:fill="auto"/>
        <w:tabs>
          <w:tab w:val="left" w:pos="805"/>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 Вывод денежных сре</w:t>
      </w:r>
      <w:proofErr w:type="gramStart"/>
      <w:r w:rsidRPr="005C7B05">
        <w:rPr>
          <w:rStyle w:val="1c"/>
          <w:rFonts w:ascii="Times New Roman" w:eastAsia="Times New Roman" w:hAnsi="Times New Roman"/>
          <w:sz w:val="24"/>
        </w:rPr>
        <w:t>дств Кл</w:t>
      </w:r>
      <w:proofErr w:type="gramEnd"/>
      <w:r w:rsidRPr="005C7B05">
        <w:rPr>
          <w:rStyle w:val="1c"/>
          <w:rFonts w:ascii="Times New Roman" w:eastAsia="Times New Roman" w:hAnsi="Times New Roman"/>
          <w:sz w:val="24"/>
        </w:rPr>
        <w:t xml:space="preserve">иента, учитываемых на его Брокерском счете, осуществляется в сумме, указанной Клиентом в требовании на вывод денежных средств, за вычетом суммы налога на доходы (для физических лиц). </w:t>
      </w:r>
    </w:p>
    <w:p w14:paraId="5988F509" w14:textId="2B48145F" w:rsidR="00E60C2A" w:rsidRPr="005C7B05" w:rsidRDefault="00E60C2A" w:rsidP="003C496A">
      <w:pPr>
        <w:pStyle w:val="2"/>
        <w:numPr>
          <w:ilvl w:val="2"/>
          <w:numId w:val="40"/>
        </w:numPr>
        <w:shd w:val="clear" w:color="auto" w:fill="auto"/>
        <w:tabs>
          <w:tab w:val="left" w:pos="805"/>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обязан исполнить требование на списание денежных средств, включая иностранную валюту, в безналичной форме не позднее следующего рабочего дня после получения от Клиента соответствующего Требования и иных необходимых документов. При этом Банк вправе уменьшить сумму денежных средств, включая иностранную валюту, подлежащую возврату Клиенту, на сумму денежных требований Банка как брокера к этому Клиенту, включая денежные требования, связанные с Договором.</w:t>
      </w:r>
    </w:p>
    <w:p w14:paraId="762D3F0C" w14:textId="77777777" w:rsidR="00E60C2A" w:rsidRPr="005C7B05" w:rsidRDefault="00E60C2A" w:rsidP="003C496A">
      <w:pPr>
        <w:pStyle w:val="2"/>
        <w:numPr>
          <w:ilvl w:val="2"/>
          <w:numId w:val="40"/>
        </w:numPr>
        <w:shd w:val="clear" w:color="auto" w:fill="auto"/>
        <w:tabs>
          <w:tab w:val="left" w:pos="805"/>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Требование на списание денежных средств исполняется с соблюдением следующих </w:t>
      </w:r>
      <w:r w:rsidRPr="005C7B05">
        <w:rPr>
          <w:rStyle w:val="1c"/>
          <w:rFonts w:ascii="Times New Roman" w:eastAsia="Times New Roman" w:hAnsi="Times New Roman"/>
          <w:sz w:val="24"/>
        </w:rPr>
        <w:lastRenderedPageBreak/>
        <w:t>условий:</w:t>
      </w:r>
    </w:p>
    <w:p w14:paraId="40D894F6" w14:textId="50BFB248" w:rsidR="00E60C2A" w:rsidRPr="005C7B05" w:rsidRDefault="00E60C2A" w:rsidP="003C496A">
      <w:pPr>
        <w:pStyle w:val="2"/>
        <w:numPr>
          <w:ilvl w:val="0"/>
          <w:numId w:val="42"/>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наличие указанного в Требовании размера денежных средств, учитываемых по счету Клиента на соответствующей Торговой площадке на момент принятия Требования.  </w:t>
      </w:r>
    </w:p>
    <w:p w14:paraId="4FD786E5" w14:textId="77777777" w:rsidR="00E60C2A" w:rsidRPr="005C7B05" w:rsidRDefault="00E60C2A" w:rsidP="003C496A">
      <w:pPr>
        <w:pStyle w:val="2"/>
        <w:numPr>
          <w:ilvl w:val="0"/>
          <w:numId w:val="42"/>
        </w:numPr>
        <w:shd w:val="clear" w:color="auto" w:fill="auto"/>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п</w:t>
      </w:r>
      <w:proofErr w:type="gramEnd"/>
      <w:r w:rsidRPr="005C7B05">
        <w:rPr>
          <w:rStyle w:val="1c"/>
          <w:rFonts w:ascii="Times New Roman" w:eastAsia="Times New Roman" w:hAnsi="Times New Roman"/>
          <w:sz w:val="24"/>
        </w:rPr>
        <w:t>ри наличии у Клиента неисполненных обязательств (обязательств по уплате возмещений, штрафов, вознаграждений и иных выплат в пользу Банка или третьих лиц в соответствии с Договором), Банк имеет право исполнить требование Клиента в объеме, обеспечивающем наличие на счете Клиента после исполнения Требования денежных средств в количестве, достаточном для исполнения неисполненных обязательств;</w:t>
      </w:r>
    </w:p>
    <w:p w14:paraId="1A5EDDC1" w14:textId="77777777" w:rsidR="00E60C2A" w:rsidRPr="005C7B05" w:rsidRDefault="00E60C2A" w:rsidP="003C496A">
      <w:pPr>
        <w:pStyle w:val="2"/>
        <w:numPr>
          <w:ilvl w:val="0"/>
          <w:numId w:val="42"/>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выполнения Банком функций налогового агента Клиента, сумма отзыва (перевода), указанная в Требовании Клиента, уменьшается на размер начисленных налогов и сборов;</w:t>
      </w:r>
    </w:p>
    <w:p w14:paraId="446DF16E" w14:textId="77777777" w:rsidR="00E60C2A" w:rsidRPr="005C7B05" w:rsidRDefault="00E60C2A" w:rsidP="003C496A">
      <w:pPr>
        <w:pStyle w:val="2"/>
        <w:numPr>
          <w:ilvl w:val="0"/>
          <w:numId w:val="42"/>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наличии у Клиента обязательств по внесению гарантийного обеспечения, дополнительного гарантийного обеспечения, Требование исполняется в объеме, обеспечивающем исполнение указанных обязательств;</w:t>
      </w:r>
    </w:p>
    <w:p w14:paraId="48D3EB44" w14:textId="77777777" w:rsidR="00E60C2A" w:rsidRPr="005C7B05" w:rsidRDefault="00E60C2A" w:rsidP="003C496A">
      <w:pPr>
        <w:pStyle w:val="2"/>
        <w:numPr>
          <w:ilvl w:val="0"/>
          <w:numId w:val="42"/>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в целях безопасности Банк оставляет за собой право приостановить исполнение любого Требования на списание денежных средств безналичным способом, поданного в форме, отличной от бумажной формы, до получения от Клиента подтверждения факта направления такого Требования, уведомив Клиента о такой приостановке в порядке, предусмотренном </w:t>
      </w:r>
      <w:proofErr w:type="spellStart"/>
      <w:r w:rsidRPr="005C7B05">
        <w:rPr>
          <w:rStyle w:val="1c"/>
          <w:rFonts w:ascii="Times New Roman" w:eastAsia="Times New Roman" w:hAnsi="Times New Roman"/>
          <w:sz w:val="24"/>
        </w:rPr>
        <w:t>п.п</w:t>
      </w:r>
      <w:proofErr w:type="spellEnd"/>
      <w:r w:rsidRPr="005C7B05">
        <w:rPr>
          <w:rStyle w:val="1c"/>
          <w:rFonts w:ascii="Times New Roman" w:eastAsia="Times New Roman" w:hAnsi="Times New Roman"/>
          <w:sz w:val="24"/>
        </w:rPr>
        <w:t>. 3.1 и 3.2. настоящего Регламента.</w:t>
      </w:r>
    </w:p>
    <w:p w14:paraId="04F57589" w14:textId="77777777" w:rsidR="00E60C2A" w:rsidRPr="005C7B05" w:rsidRDefault="00E60C2A" w:rsidP="003C496A">
      <w:pPr>
        <w:pStyle w:val="2"/>
        <w:numPr>
          <w:ilvl w:val="2"/>
          <w:numId w:val="40"/>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Денежные средства, подлежащие перечислению Клиенту на основании Требования на списание денежных средств, не могут быть использованы в целях резервирования, а также совершения, исполнения и обеспечения исполнения сделок. </w:t>
      </w:r>
    </w:p>
    <w:p w14:paraId="57AAB67A" w14:textId="77777777" w:rsidR="00E60C2A" w:rsidRPr="005C7B05" w:rsidRDefault="00E60C2A" w:rsidP="003C496A">
      <w:pPr>
        <w:pStyle w:val="2"/>
        <w:numPr>
          <w:ilvl w:val="2"/>
          <w:numId w:val="40"/>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Частичное исполнение Требования на вывод/перевод денежных сре</w:t>
      </w:r>
      <w:proofErr w:type="gramStart"/>
      <w:r w:rsidRPr="005C7B05">
        <w:rPr>
          <w:rStyle w:val="1c"/>
          <w:rFonts w:ascii="Times New Roman" w:eastAsia="Times New Roman" w:hAnsi="Times New Roman"/>
          <w:sz w:val="24"/>
        </w:rPr>
        <w:t>дств Кл</w:t>
      </w:r>
      <w:proofErr w:type="gramEnd"/>
      <w:r w:rsidRPr="005C7B05">
        <w:rPr>
          <w:rStyle w:val="1c"/>
          <w:rFonts w:ascii="Times New Roman" w:eastAsia="Times New Roman" w:hAnsi="Times New Roman"/>
          <w:sz w:val="24"/>
        </w:rPr>
        <w:t>иента не допускается.</w:t>
      </w:r>
    </w:p>
    <w:p w14:paraId="4B273884" w14:textId="7199F369" w:rsidR="00E60C2A" w:rsidRPr="005C7B05" w:rsidRDefault="00E60C2A" w:rsidP="003C496A">
      <w:pPr>
        <w:pStyle w:val="1"/>
        <w:widowControl/>
        <w:numPr>
          <w:ilvl w:val="1"/>
          <w:numId w:val="40"/>
        </w:numPr>
        <w:tabs>
          <w:tab w:val="left" w:pos="709"/>
        </w:tabs>
        <w:spacing w:line="278" w:lineRule="exact"/>
        <w:jc w:val="both"/>
        <w:rPr>
          <w:rStyle w:val="1c"/>
          <w:rFonts w:ascii="Times New Roman" w:eastAsia="Times New Roman" w:hAnsi="Times New Roman"/>
          <w:b/>
          <w:color w:val="auto"/>
        </w:rPr>
      </w:pPr>
      <w:bookmarkStart w:id="37" w:name="bookmark34"/>
      <w:bookmarkStart w:id="38" w:name="bookmark35"/>
      <w:r w:rsidRPr="005C7B05">
        <w:rPr>
          <w:rStyle w:val="1c"/>
          <w:rFonts w:ascii="Times New Roman" w:eastAsia="Times New Roman" w:hAnsi="Times New Roman"/>
          <w:b/>
          <w:color w:val="auto"/>
        </w:rPr>
        <w:t>Перевод денежных средств</w:t>
      </w:r>
      <w:bookmarkEnd w:id="37"/>
      <w:bookmarkEnd w:id="38"/>
    </w:p>
    <w:p w14:paraId="3AB003C2" w14:textId="77777777" w:rsidR="00E60C2A" w:rsidRPr="005C7B05" w:rsidRDefault="00E60C2A" w:rsidP="003C496A">
      <w:pPr>
        <w:pStyle w:val="2"/>
        <w:numPr>
          <w:ilvl w:val="2"/>
          <w:numId w:val="40"/>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Под исполнением Требовании на перевод денежных средств понимается проведение операции </w:t>
      </w:r>
      <w:proofErr w:type="gramStart"/>
      <w:r w:rsidRPr="005C7B05">
        <w:rPr>
          <w:rStyle w:val="1c"/>
          <w:rFonts w:ascii="Times New Roman" w:eastAsia="Times New Roman" w:hAnsi="Times New Roman"/>
          <w:sz w:val="24"/>
        </w:rPr>
        <w:t>по списанию денежных средств с определенной Торговой площадки с последующим зачислением списанной суммы на другую Торговую площадку в рамках</w:t>
      </w:r>
      <w:proofErr w:type="gramEnd"/>
      <w:r w:rsidRPr="005C7B05">
        <w:rPr>
          <w:rStyle w:val="1c"/>
          <w:rFonts w:ascii="Times New Roman" w:eastAsia="Times New Roman" w:hAnsi="Times New Roman"/>
          <w:sz w:val="24"/>
        </w:rPr>
        <w:t xml:space="preserve"> счета Клиента.</w:t>
      </w:r>
    </w:p>
    <w:p w14:paraId="0D8D0139" w14:textId="77777777" w:rsidR="00E60C2A" w:rsidRPr="005C7B05" w:rsidRDefault="00E60C2A" w:rsidP="003C496A">
      <w:pPr>
        <w:pStyle w:val="2"/>
        <w:numPr>
          <w:ilvl w:val="2"/>
          <w:numId w:val="40"/>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Моментом исполнения Требования на перевод денежных сре</w:t>
      </w:r>
      <w:proofErr w:type="gramStart"/>
      <w:r w:rsidRPr="005C7B05">
        <w:rPr>
          <w:rStyle w:val="1c"/>
          <w:rFonts w:ascii="Times New Roman" w:eastAsia="Times New Roman" w:hAnsi="Times New Roman"/>
          <w:sz w:val="24"/>
        </w:rPr>
        <w:t>дств сч</w:t>
      </w:r>
      <w:proofErr w:type="gramEnd"/>
      <w:r w:rsidRPr="005C7B05">
        <w:rPr>
          <w:rStyle w:val="1c"/>
          <w:rFonts w:ascii="Times New Roman" w:eastAsia="Times New Roman" w:hAnsi="Times New Roman"/>
          <w:sz w:val="24"/>
        </w:rPr>
        <w:t>итается отражение соответствующей суммы по счету Клиента на соответствующей Торговой площадке.</w:t>
      </w:r>
    </w:p>
    <w:p w14:paraId="75748FB7" w14:textId="297738D5" w:rsidR="00E60C2A" w:rsidRPr="005C7B05" w:rsidRDefault="00E60C2A" w:rsidP="003C496A">
      <w:pPr>
        <w:pStyle w:val="1"/>
        <w:widowControl/>
        <w:numPr>
          <w:ilvl w:val="1"/>
          <w:numId w:val="40"/>
        </w:numPr>
        <w:tabs>
          <w:tab w:val="left" w:pos="709"/>
        </w:tabs>
        <w:spacing w:line="278" w:lineRule="exact"/>
        <w:jc w:val="both"/>
        <w:rPr>
          <w:rStyle w:val="1c"/>
          <w:rFonts w:ascii="Times New Roman" w:eastAsia="Times New Roman" w:hAnsi="Times New Roman"/>
          <w:b/>
          <w:color w:val="auto"/>
        </w:rPr>
      </w:pPr>
      <w:r w:rsidRPr="005C7B05">
        <w:rPr>
          <w:rStyle w:val="1c"/>
          <w:rFonts w:ascii="Times New Roman" w:eastAsia="Times New Roman" w:hAnsi="Times New Roman"/>
          <w:b/>
          <w:color w:val="auto"/>
        </w:rPr>
        <w:t>Денежные выплаты по ценным бумагам</w:t>
      </w:r>
    </w:p>
    <w:p w14:paraId="13BA5F89" w14:textId="77777777" w:rsidR="00E60C2A" w:rsidRPr="005C7B05" w:rsidRDefault="00E60C2A" w:rsidP="003C496A">
      <w:pPr>
        <w:pStyle w:val="2"/>
        <w:numPr>
          <w:ilvl w:val="2"/>
          <w:numId w:val="40"/>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Выплаты по ценным бумагам, находящимся на счете ДЕПО Клиентов, открытых в депозитариях, осуществляются в соответствии с правилами такого депозитария.</w:t>
      </w:r>
    </w:p>
    <w:p w14:paraId="5DD4EC5D" w14:textId="77777777" w:rsidR="00E60C2A" w:rsidRPr="005C7B05" w:rsidRDefault="00C06507" w:rsidP="00C33C22">
      <w:pPr>
        <w:pStyle w:val="110"/>
        <w:tabs>
          <w:tab w:val="left" w:pos="851"/>
        </w:tabs>
        <w:spacing w:after="240"/>
        <w:jc w:val="center"/>
        <w:rPr>
          <w:rStyle w:val="1c"/>
          <w:rFonts w:ascii="Times New Roman" w:eastAsia="Times New Roman" w:hAnsi="Times New Roman"/>
          <w:color w:val="auto"/>
          <w:sz w:val="24"/>
        </w:rPr>
      </w:pPr>
      <w:bookmarkStart w:id="39" w:name="_Toc433292515"/>
      <w:bookmarkStart w:id="40" w:name="_Toc77861374"/>
      <w:r w:rsidRPr="005C7B05">
        <w:rPr>
          <w:rStyle w:val="1c"/>
          <w:rFonts w:ascii="Times New Roman" w:eastAsia="Times New Roman" w:hAnsi="Times New Roman"/>
          <w:color w:val="auto"/>
          <w:sz w:val="24"/>
        </w:rPr>
        <w:t>5.</w:t>
      </w:r>
      <w:r w:rsidR="00E60C2A" w:rsidRPr="005C7B05">
        <w:rPr>
          <w:rStyle w:val="1c"/>
          <w:rFonts w:ascii="Times New Roman" w:eastAsia="Times New Roman" w:hAnsi="Times New Roman"/>
          <w:color w:val="auto"/>
          <w:sz w:val="24"/>
        </w:rPr>
        <w:t>ТОРГОВЫЕ ОПЕРАЦИИ ПО СЧЕТУ КЛИЕНТА</w:t>
      </w:r>
      <w:bookmarkEnd w:id="39"/>
      <w:bookmarkEnd w:id="40"/>
    </w:p>
    <w:p w14:paraId="4C7C9B81" w14:textId="77777777" w:rsidR="00E60C2A" w:rsidRPr="005C7B05" w:rsidRDefault="00E60C2A" w:rsidP="003C496A">
      <w:pPr>
        <w:pStyle w:val="41"/>
        <w:numPr>
          <w:ilvl w:val="0"/>
          <w:numId w:val="3"/>
        </w:numPr>
        <w:shd w:val="clear" w:color="auto" w:fill="auto"/>
        <w:tabs>
          <w:tab w:val="left" w:pos="553"/>
          <w:tab w:val="left" w:pos="851"/>
        </w:tabs>
        <w:spacing w:line="240" w:lineRule="auto"/>
        <w:ind w:firstLine="0"/>
        <w:jc w:val="both"/>
        <w:rPr>
          <w:rStyle w:val="1c"/>
          <w:rFonts w:ascii="Times New Roman" w:eastAsia="Times New Roman" w:hAnsi="Times New Roman"/>
          <w:sz w:val="24"/>
        </w:rPr>
      </w:pPr>
      <w:bookmarkStart w:id="41" w:name="bookmark39"/>
      <w:bookmarkStart w:id="42" w:name="bookmark38"/>
      <w:r w:rsidRPr="005C7B05">
        <w:rPr>
          <w:rStyle w:val="1c"/>
          <w:rFonts w:ascii="Times New Roman" w:eastAsia="Times New Roman" w:hAnsi="Times New Roman"/>
          <w:sz w:val="24"/>
        </w:rPr>
        <w:t>Общие правила совершения и исполнения сделок</w:t>
      </w:r>
      <w:bookmarkEnd w:id="41"/>
      <w:bookmarkEnd w:id="42"/>
    </w:p>
    <w:p w14:paraId="63667708" w14:textId="78B217E9" w:rsidR="00E60C2A" w:rsidRPr="005C7B05" w:rsidRDefault="00E60C2A" w:rsidP="003C496A">
      <w:pPr>
        <w:pStyle w:val="2"/>
        <w:numPr>
          <w:ilvl w:val="2"/>
          <w:numId w:val="43"/>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осуществлении брокерского обслуживания Банк совершает сделки по поручению Клиента от имени и за счет Клиента или от своего имени и за счет Клиента.</w:t>
      </w:r>
    </w:p>
    <w:p w14:paraId="6CF15F92" w14:textId="77777777" w:rsidR="00E60C2A" w:rsidRPr="005C7B05" w:rsidRDefault="00E60C2A" w:rsidP="003C496A">
      <w:pPr>
        <w:pStyle w:val="2"/>
        <w:numPr>
          <w:ilvl w:val="2"/>
          <w:numId w:val="43"/>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Сделки осуществляются на основании Поручений Клиента на совершение сделок (далее - «Торговые поручения»), если иное не установлено настоящим Регламентом, иными Дополнительными соглашениями сторон или не вытекает из правил организатора торговли или существа данных сделок.</w:t>
      </w:r>
    </w:p>
    <w:p w14:paraId="02EC52F0" w14:textId="77777777" w:rsidR="00E60C2A" w:rsidRPr="005C7B05" w:rsidRDefault="00E60C2A" w:rsidP="003C496A">
      <w:pPr>
        <w:pStyle w:val="2"/>
        <w:numPr>
          <w:ilvl w:val="2"/>
          <w:numId w:val="43"/>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осуществлении брокерского обслуживания сделки могут совершаться на внебиржевом рынке, а также через организаторов торговли.</w:t>
      </w:r>
    </w:p>
    <w:p w14:paraId="3F366E12" w14:textId="77777777" w:rsidR="00E60C2A" w:rsidRPr="005C7B05" w:rsidRDefault="00E60C2A" w:rsidP="003C496A">
      <w:pPr>
        <w:pStyle w:val="2"/>
        <w:numPr>
          <w:ilvl w:val="2"/>
          <w:numId w:val="43"/>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Заключение и исполнение сделок через организаторов торговли (в </w:t>
      </w:r>
      <w:proofErr w:type="spellStart"/>
      <w:r w:rsidRPr="005C7B05">
        <w:rPr>
          <w:rStyle w:val="1c"/>
          <w:rFonts w:ascii="Times New Roman" w:eastAsia="Times New Roman" w:hAnsi="Times New Roman"/>
          <w:sz w:val="24"/>
        </w:rPr>
        <w:t>т.ч</w:t>
      </w:r>
      <w:proofErr w:type="spellEnd"/>
      <w:r w:rsidRPr="005C7B05">
        <w:rPr>
          <w:rStyle w:val="1c"/>
          <w:rFonts w:ascii="Times New Roman" w:eastAsia="Times New Roman" w:hAnsi="Times New Roman"/>
          <w:sz w:val="24"/>
        </w:rPr>
        <w:t xml:space="preserve">. резервирование денежных средств и ценных бумаг) осуществляются в порядке, установленном правилами соответствующего организатора торговли, клиринговой организации, расчетного депозитария и расчетной организации. Заключение и исполнение сделок, заключенных на внебиржевом рынке, осуществляется в соответствии со сложившейся практикой </w:t>
      </w:r>
      <w:r w:rsidRPr="005C7B05">
        <w:rPr>
          <w:rStyle w:val="1c"/>
          <w:rFonts w:ascii="Times New Roman" w:eastAsia="Times New Roman" w:hAnsi="Times New Roman"/>
          <w:sz w:val="24"/>
        </w:rPr>
        <w:lastRenderedPageBreak/>
        <w:t>функционирования рынка ценных бумаг, установленными в соответствии с внутренними документами Банка лимитами на контрагентов и условиями совершенных сделок.</w:t>
      </w:r>
    </w:p>
    <w:p w14:paraId="26297AD1" w14:textId="77777777"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целях исполнения одного Торгового поручения Клиента Банк вправе совершать несколько сделок. В случае невозможности исполнения Торгового поручения в полном объеме допускается его частичное исполнение.</w:t>
      </w:r>
    </w:p>
    <w:p w14:paraId="205958FA" w14:textId="77777777"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совершении сделок на внебиржевом рынке Банк вправе по своему усмотрению определять условия и возможность исполнения сделок, включая очередность исполнения обязательств по передаче и оплате ценных бумаг, ответственность сторон, а также место исполнения обязательств по передаче ценных бумаг (реестродержатель, депозитарий).</w:t>
      </w:r>
    </w:p>
    <w:p w14:paraId="1EB73960" w14:textId="66627CFF"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реквизитах</w:t>
      </w:r>
      <w:r w:rsidR="00043D5C" w:rsidRPr="005C7B05">
        <w:rPr>
          <w:rStyle w:val="1c"/>
          <w:rFonts w:ascii="Times New Roman" w:eastAsia="Times New Roman" w:hAnsi="Times New Roman"/>
          <w:sz w:val="24"/>
        </w:rPr>
        <w:t xml:space="preserve"> </w:t>
      </w:r>
      <w:r w:rsidR="00074C13" w:rsidRPr="005C7B05">
        <w:rPr>
          <w:rStyle w:val="1c"/>
          <w:rFonts w:ascii="Times New Roman" w:eastAsia="Times New Roman" w:hAnsi="Times New Roman"/>
          <w:sz w:val="24"/>
        </w:rPr>
        <w:t xml:space="preserve">Торгового </w:t>
      </w:r>
      <w:r w:rsidR="00043D5C" w:rsidRPr="005C7B05">
        <w:rPr>
          <w:rStyle w:val="1c"/>
          <w:rFonts w:ascii="Times New Roman" w:eastAsia="Times New Roman" w:hAnsi="Times New Roman"/>
          <w:sz w:val="24"/>
        </w:rPr>
        <w:t>поручения Клиента на совершение сделки</w:t>
      </w:r>
      <w:r w:rsidRPr="005C7B05">
        <w:rPr>
          <w:rStyle w:val="1c"/>
          <w:rFonts w:ascii="Times New Roman" w:eastAsia="Times New Roman" w:hAnsi="Times New Roman"/>
          <w:sz w:val="24"/>
        </w:rPr>
        <w:t xml:space="preserve"> должно быть прямо указано, что сделка должна быть совершена на внебиржевом рынке. При направлении Банку</w:t>
      </w:r>
      <w:r w:rsidR="00043D5C" w:rsidRPr="005C7B05">
        <w:rPr>
          <w:rStyle w:val="1c"/>
          <w:rFonts w:ascii="Times New Roman" w:eastAsia="Times New Roman" w:hAnsi="Times New Roman"/>
          <w:sz w:val="24"/>
        </w:rPr>
        <w:t xml:space="preserve"> </w:t>
      </w:r>
      <w:r w:rsidR="00074C13" w:rsidRPr="005C7B05">
        <w:rPr>
          <w:rStyle w:val="1c"/>
          <w:rFonts w:ascii="Times New Roman" w:eastAsia="Times New Roman" w:hAnsi="Times New Roman"/>
          <w:sz w:val="24"/>
        </w:rPr>
        <w:t xml:space="preserve">Торгового </w:t>
      </w:r>
      <w:r w:rsidR="00043D5C" w:rsidRPr="005C7B05">
        <w:rPr>
          <w:rStyle w:val="1c"/>
          <w:rFonts w:ascii="Times New Roman" w:eastAsia="Times New Roman" w:hAnsi="Times New Roman"/>
          <w:sz w:val="24"/>
        </w:rPr>
        <w:t>поручения на совершение сделки</w:t>
      </w:r>
      <w:r w:rsidRPr="005C7B05">
        <w:rPr>
          <w:rStyle w:val="1c"/>
          <w:rFonts w:ascii="Times New Roman" w:eastAsia="Times New Roman" w:hAnsi="Times New Roman"/>
          <w:sz w:val="24"/>
        </w:rPr>
        <w:t xml:space="preserve"> Клиент должен обеспечить наличие денежных средств (в валюте сделки) и/или ценных бумаг на соответствующем Брокерском счете, в объеме, достаточном для осуществления расчетов по сделке, заключенной на основании Заявки, а также уплаты вознаграждения Банку.</w:t>
      </w:r>
    </w:p>
    <w:p w14:paraId="7620E772" w14:textId="608C4159"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подаче Клиентом</w:t>
      </w:r>
      <w:r w:rsidR="00043D5C" w:rsidRPr="005C7B05">
        <w:rPr>
          <w:rStyle w:val="1c"/>
          <w:rFonts w:ascii="Times New Roman" w:eastAsia="Times New Roman" w:hAnsi="Times New Roman"/>
          <w:sz w:val="24"/>
        </w:rPr>
        <w:t xml:space="preserve"> </w:t>
      </w:r>
      <w:r w:rsidR="00074C13" w:rsidRPr="005C7B05">
        <w:rPr>
          <w:rStyle w:val="1c"/>
          <w:rFonts w:ascii="Times New Roman" w:eastAsia="Times New Roman" w:hAnsi="Times New Roman"/>
          <w:sz w:val="24"/>
        </w:rPr>
        <w:t xml:space="preserve">Торгового </w:t>
      </w:r>
      <w:r w:rsidR="00043D5C" w:rsidRPr="005C7B05">
        <w:rPr>
          <w:rStyle w:val="1c"/>
          <w:rFonts w:ascii="Times New Roman" w:eastAsia="Times New Roman" w:hAnsi="Times New Roman"/>
          <w:sz w:val="24"/>
        </w:rPr>
        <w:t>поручения на совершение сделки</w:t>
      </w:r>
      <w:r w:rsidRPr="005C7B05">
        <w:rPr>
          <w:rStyle w:val="1c"/>
          <w:rFonts w:ascii="Times New Roman" w:eastAsia="Times New Roman" w:hAnsi="Times New Roman"/>
          <w:sz w:val="24"/>
        </w:rPr>
        <w:t xml:space="preserve"> Банк производит блокировку указанных средств и/или ценных бумаг до момента заключения сделки и завершения расчетов по ней либо до момента отмены Заявки. В случае подачи Клиентом </w:t>
      </w:r>
      <w:r w:rsidR="00074C13" w:rsidRPr="005C7B05">
        <w:rPr>
          <w:rStyle w:val="1c"/>
          <w:rFonts w:ascii="Times New Roman" w:eastAsia="Times New Roman" w:hAnsi="Times New Roman"/>
          <w:sz w:val="24"/>
        </w:rPr>
        <w:t xml:space="preserve">Торгового </w:t>
      </w:r>
      <w:r w:rsidR="00043D5C" w:rsidRPr="005C7B05">
        <w:rPr>
          <w:rStyle w:val="1c"/>
          <w:rFonts w:ascii="Times New Roman" w:eastAsia="Times New Roman" w:hAnsi="Times New Roman"/>
          <w:sz w:val="24"/>
        </w:rPr>
        <w:t>поручения</w:t>
      </w:r>
      <w:r w:rsidRPr="005C7B05">
        <w:rPr>
          <w:rStyle w:val="1c"/>
          <w:rFonts w:ascii="Times New Roman" w:eastAsia="Times New Roman" w:hAnsi="Times New Roman"/>
          <w:sz w:val="24"/>
        </w:rPr>
        <w:t xml:space="preserve"> на приобретение ценных бумаг при условии расчетов в иностранной валюте Банк оставляет за собой право заблокировать на Брокерском счете дополнительную сумму для осуществления расчетов по сделке. При заключении Банком сделок на покупку/продажу ценных бумаг сумма заблокированных ранее денежных средств, необходимых для осуществления расчетов по сделкам, а также уплаты вознаграждения Банку, корректируется исходя из параметров фактически заключенных сделок. Информация о фактических параметрах заключенных сделок отражается в Отчете Брокера</w:t>
      </w:r>
      <w:r w:rsidR="00C62266" w:rsidRPr="005C7B05">
        <w:rPr>
          <w:rStyle w:val="1c"/>
          <w:rFonts w:ascii="Times New Roman" w:eastAsia="Times New Roman" w:hAnsi="Times New Roman"/>
          <w:sz w:val="24"/>
        </w:rPr>
        <w:t xml:space="preserve"> (Приложение 10)</w:t>
      </w:r>
      <w:r w:rsidRPr="005C7B05">
        <w:rPr>
          <w:rStyle w:val="1c"/>
          <w:rFonts w:ascii="Times New Roman" w:eastAsia="Times New Roman" w:hAnsi="Times New Roman"/>
          <w:sz w:val="24"/>
        </w:rPr>
        <w:t>.</w:t>
      </w:r>
    </w:p>
    <w:p w14:paraId="675BFCDE" w14:textId="0A839049"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исполнении Банком</w:t>
      </w:r>
      <w:r w:rsidR="00074C13" w:rsidRPr="005C7B05">
        <w:rPr>
          <w:rStyle w:val="1c"/>
          <w:rFonts w:ascii="Times New Roman" w:eastAsia="Times New Roman" w:hAnsi="Times New Roman"/>
          <w:sz w:val="24"/>
        </w:rPr>
        <w:t xml:space="preserve"> Торговых</w:t>
      </w:r>
      <w:r w:rsidRPr="005C7B05">
        <w:rPr>
          <w:rStyle w:val="1c"/>
          <w:rFonts w:ascii="Times New Roman" w:eastAsia="Times New Roman" w:hAnsi="Times New Roman"/>
          <w:sz w:val="24"/>
        </w:rPr>
        <w:t xml:space="preserve"> </w:t>
      </w:r>
      <w:r w:rsidR="00043D5C" w:rsidRPr="005C7B05">
        <w:rPr>
          <w:rStyle w:val="1c"/>
          <w:rFonts w:ascii="Times New Roman" w:eastAsia="Times New Roman" w:hAnsi="Times New Roman"/>
          <w:sz w:val="24"/>
        </w:rPr>
        <w:t>поручений Клиента на совершение сделок</w:t>
      </w:r>
      <w:r w:rsidRPr="005C7B05">
        <w:rPr>
          <w:rStyle w:val="1c"/>
          <w:rFonts w:ascii="Times New Roman" w:eastAsia="Times New Roman" w:hAnsi="Times New Roman"/>
          <w:sz w:val="24"/>
        </w:rPr>
        <w:t xml:space="preserve"> на внебиржевом рынке Банк вправе, если это не противоречит </w:t>
      </w:r>
      <w:r w:rsidR="00043D5C" w:rsidRPr="005C7B05">
        <w:rPr>
          <w:rStyle w:val="1c"/>
          <w:rFonts w:ascii="Times New Roman" w:eastAsia="Times New Roman" w:hAnsi="Times New Roman"/>
          <w:sz w:val="24"/>
        </w:rPr>
        <w:t>поручениям</w:t>
      </w:r>
      <w:r w:rsidRPr="005C7B05">
        <w:rPr>
          <w:rStyle w:val="1c"/>
          <w:rFonts w:ascii="Times New Roman" w:eastAsia="Times New Roman" w:hAnsi="Times New Roman"/>
          <w:sz w:val="24"/>
        </w:rPr>
        <w:t xml:space="preserve"> Клиентов, заключить одну сделку с контрагентом для одновременного исполнения двух или более </w:t>
      </w:r>
      <w:r w:rsidR="00074C13" w:rsidRPr="005C7B05">
        <w:rPr>
          <w:rStyle w:val="1c"/>
          <w:rFonts w:ascii="Times New Roman" w:eastAsia="Times New Roman" w:hAnsi="Times New Roman"/>
          <w:sz w:val="24"/>
        </w:rPr>
        <w:t xml:space="preserve">Торговых </w:t>
      </w:r>
      <w:r w:rsidR="00043D5C" w:rsidRPr="005C7B05">
        <w:rPr>
          <w:rStyle w:val="1c"/>
          <w:rFonts w:ascii="Times New Roman" w:eastAsia="Times New Roman" w:hAnsi="Times New Roman"/>
          <w:sz w:val="24"/>
        </w:rPr>
        <w:t>поручений</w:t>
      </w:r>
      <w:r w:rsidRPr="005C7B05">
        <w:rPr>
          <w:rStyle w:val="1c"/>
          <w:rFonts w:ascii="Times New Roman" w:eastAsia="Times New Roman" w:hAnsi="Times New Roman"/>
          <w:sz w:val="24"/>
        </w:rPr>
        <w:t xml:space="preserve">, поступивших от одного Клиента или нескольких разных Клиентов.  </w:t>
      </w:r>
    </w:p>
    <w:p w14:paraId="4F00C59C" w14:textId="475AF206"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Исполнение Банком </w:t>
      </w:r>
      <w:r w:rsidR="00074C13" w:rsidRPr="005C7B05">
        <w:rPr>
          <w:rStyle w:val="1c"/>
          <w:rFonts w:ascii="Times New Roman" w:eastAsia="Times New Roman" w:hAnsi="Times New Roman"/>
          <w:sz w:val="24"/>
        </w:rPr>
        <w:t xml:space="preserve">Торговых </w:t>
      </w:r>
      <w:r w:rsidR="00B73D38" w:rsidRPr="005C7B05">
        <w:rPr>
          <w:rStyle w:val="1c"/>
          <w:rFonts w:ascii="Times New Roman" w:eastAsia="Times New Roman" w:hAnsi="Times New Roman"/>
          <w:sz w:val="24"/>
        </w:rPr>
        <w:t>поручений</w:t>
      </w:r>
      <w:r w:rsidRPr="005C7B05">
        <w:rPr>
          <w:rStyle w:val="1c"/>
          <w:rFonts w:ascii="Times New Roman" w:eastAsia="Times New Roman" w:hAnsi="Times New Roman"/>
          <w:sz w:val="24"/>
        </w:rPr>
        <w:t xml:space="preserve"> на внебиржевом рынке может производиться с привлечением третьего лица (агента). В таких случаях Банк принимает на себя полную ответственность за действия такого агента. Оплата вознаграждения агента производится Банком за счет собственных сре</w:t>
      </w:r>
      <w:proofErr w:type="gramStart"/>
      <w:r w:rsidRPr="005C7B05">
        <w:rPr>
          <w:rStyle w:val="1c"/>
          <w:rFonts w:ascii="Times New Roman" w:eastAsia="Times New Roman" w:hAnsi="Times New Roman"/>
          <w:sz w:val="24"/>
        </w:rPr>
        <w:t>дств в р</w:t>
      </w:r>
      <w:proofErr w:type="gramEnd"/>
      <w:r w:rsidRPr="005C7B05">
        <w:rPr>
          <w:rStyle w:val="1c"/>
          <w:rFonts w:ascii="Times New Roman" w:eastAsia="Times New Roman" w:hAnsi="Times New Roman"/>
          <w:sz w:val="24"/>
        </w:rPr>
        <w:t>азмере и на условиях, определяемых соглашениями между Банком и агентом, и не возмещается Клиентом.</w:t>
      </w:r>
    </w:p>
    <w:p w14:paraId="6BA9E044" w14:textId="207E8FA5"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заключении сделок с третьими лицами Банк действует в соответствии с Заявками Клиентов и обычаями делового оборота соответствующего внебиржевого рынка. Банк в договоре с контрагентом указывает, что он действует по брокерскому договору с указанием его номера и даты.</w:t>
      </w:r>
    </w:p>
    <w:p w14:paraId="6F0D6E70" w14:textId="0703B377"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Банк может совершить сделку на внебиржевом рынке по цене более выгодной, чем та, которая указана Клиентом в </w:t>
      </w:r>
      <w:r w:rsidR="00074C13" w:rsidRPr="005C7B05">
        <w:rPr>
          <w:rStyle w:val="1c"/>
          <w:rFonts w:ascii="Times New Roman" w:eastAsia="Times New Roman" w:hAnsi="Times New Roman"/>
          <w:sz w:val="24"/>
        </w:rPr>
        <w:t xml:space="preserve">Торговом </w:t>
      </w:r>
      <w:r w:rsidR="00B73D38" w:rsidRPr="005C7B05">
        <w:rPr>
          <w:rStyle w:val="1c"/>
          <w:rFonts w:ascii="Times New Roman" w:eastAsia="Times New Roman" w:hAnsi="Times New Roman"/>
          <w:sz w:val="24"/>
        </w:rPr>
        <w:t>поручении</w:t>
      </w:r>
      <w:r w:rsidRPr="005C7B05">
        <w:rPr>
          <w:rStyle w:val="1c"/>
          <w:rFonts w:ascii="Times New Roman" w:eastAsia="Times New Roman" w:hAnsi="Times New Roman"/>
          <w:sz w:val="24"/>
        </w:rPr>
        <w:t>. В этом случае дополнительный доход от такой сделки принадлежит Клиенту.</w:t>
      </w:r>
    </w:p>
    <w:p w14:paraId="7152A184" w14:textId="0776ADD7"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Расчеты в иностранной валюте осуществляются Банком с учетом ограничений, предусмотренных нормами валютного законодательства Российской Федерации.</w:t>
      </w:r>
    </w:p>
    <w:p w14:paraId="0A0B3546" w14:textId="459DDA06"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В целях исполнения </w:t>
      </w:r>
      <w:r w:rsidR="00074C13" w:rsidRPr="005C7B05">
        <w:rPr>
          <w:rStyle w:val="1c"/>
          <w:rFonts w:ascii="Times New Roman" w:eastAsia="Times New Roman" w:hAnsi="Times New Roman"/>
          <w:sz w:val="24"/>
        </w:rPr>
        <w:t xml:space="preserve">Торгового </w:t>
      </w:r>
      <w:r w:rsidR="00B73D38" w:rsidRPr="005C7B05">
        <w:rPr>
          <w:rStyle w:val="1c"/>
          <w:rFonts w:ascii="Times New Roman" w:eastAsia="Times New Roman" w:hAnsi="Times New Roman"/>
          <w:sz w:val="24"/>
        </w:rPr>
        <w:t>поручения</w:t>
      </w:r>
      <w:r w:rsidRPr="005C7B05">
        <w:rPr>
          <w:rStyle w:val="1c"/>
          <w:rFonts w:ascii="Times New Roman" w:eastAsia="Times New Roman" w:hAnsi="Times New Roman"/>
          <w:sz w:val="24"/>
        </w:rPr>
        <w:t xml:space="preserve"> на внебиржевом рынке в приемлемый срок Банк рекомендует Клиенту подавать </w:t>
      </w:r>
      <w:r w:rsidR="00074C13" w:rsidRPr="005C7B05">
        <w:rPr>
          <w:rStyle w:val="1c"/>
          <w:rFonts w:ascii="Times New Roman" w:eastAsia="Times New Roman" w:hAnsi="Times New Roman"/>
          <w:sz w:val="24"/>
        </w:rPr>
        <w:t xml:space="preserve">Торговые </w:t>
      </w:r>
      <w:r w:rsidR="00B73D38" w:rsidRPr="005C7B05">
        <w:rPr>
          <w:rStyle w:val="1c"/>
          <w:rFonts w:ascii="Times New Roman" w:eastAsia="Times New Roman" w:hAnsi="Times New Roman"/>
          <w:sz w:val="24"/>
        </w:rPr>
        <w:t>поручения</w:t>
      </w:r>
      <w:r w:rsidRPr="005C7B05">
        <w:rPr>
          <w:rStyle w:val="1c"/>
          <w:rFonts w:ascii="Times New Roman" w:eastAsia="Times New Roman" w:hAnsi="Times New Roman"/>
          <w:sz w:val="24"/>
        </w:rPr>
        <w:t>, содержащие ценовые условия, соответствующие конъюнктуре рынка.</w:t>
      </w:r>
    </w:p>
    <w:p w14:paraId="6B077CB1" w14:textId="53C1EF3F" w:rsidR="00E60C2A" w:rsidRPr="005C7B05" w:rsidRDefault="00E60C2A" w:rsidP="003C496A">
      <w:pPr>
        <w:pStyle w:val="2"/>
        <w:numPr>
          <w:ilvl w:val="2"/>
          <w:numId w:val="43"/>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В случае исключения Клиента из реестра квалифицированных инвесторов в соответствии с Федеральным законом «О рынке ценных бумаг» от 22.04.1996 №39-ФЗ по причине непредставления документов, подтверждающих статус квалифицированного инвестора либо по инициативе Клиента, Банк приостанавливает прием </w:t>
      </w:r>
      <w:r w:rsidR="00074C13" w:rsidRPr="005C7B05">
        <w:rPr>
          <w:rStyle w:val="1c"/>
          <w:rFonts w:ascii="Times New Roman" w:eastAsia="Times New Roman" w:hAnsi="Times New Roman"/>
          <w:sz w:val="24"/>
        </w:rPr>
        <w:t xml:space="preserve">Торговых </w:t>
      </w:r>
      <w:r w:rsidR="00B73D38" w:rsidRPr="005C7B05">
        <w:rPr>
          <w:rStyle w:val="1c"/>
          <w:rFonts w:ascii="Times New Roman" w:eastAsia="Times New Roman" w:hAnsi="Times New Roman"/>
          <w:sz w:val="24"/>
        </w:rPr>
        <w:t>поручений</w:t>
      </w:r>
      <w:r w:rsidRPr="005C7B05">
        <w:rPr>
          <w:rStyle w:val="1c"/>
          <w:rFonts w:ascii="Times New Roman" w:eastAsia="Times New Roman" w:hAnsi="Times New Roman"/>
          <w:sz w:val="24"/>
        </w:rPr>
        <w:t xml:space="preserve"> на покупку ценных бумаг на внебиржевом рынке в рамках Регламента.</w:t>
      </w:r>
    </w:p>
    <w:p w14:paraId="19479055" w14:textId="0356F5D9" w:rsidR="00E60C2A" w:rsidRPr="005C7B05" w:rsidRDefault="00E60C2A" w:rsidP="003C496A">
      <w:pPr>
        <w:pStyle w:val="2"/>
        <w:numPr>
          <w:ilvl w:val="2"/>
          <w:numId w:val="43"/>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lastRenderedPageBreak/>
        <w:t>Банк оставляет за собой право самостоятельно принимать решение о возможности принять или отклонить люб</w:t>
      </w:r>
      <w:r w:rsidR="00B73D38" w:rsidRPr="005C7B05">
        <w:rPr>
          <w:rStyle w:val="1c"/>
          <w:rFonts w:ascii="Times New Roman" w:eastAsia="Times New Roman" w:hAnsi="Times New Roman"/>
          <w:sz w:val="24"/>
        </w:rPr>
        <w:t xml:space="preserve">ое </w:t>
      </w:r>
      <w:r w:rsidR="00074C13" w:rsidRPr="005C7B05">
        <w:rPr>
          <w:rStyle w:val="1c"/>
          <w:rFonts w:ascii="Times New Roman" w:eastAsia="Times New Roman" w:hAnsi="Times New Roman"/>
          <w:sz w:val="24"/>
        </w:rPr>
        <w:t xml:space="preserve">Торговое </w:t>
      </w:r>
      <w:r w:rsidR="00B73D38" w:rsidRPr="005C7B05">
        <w:rPr>
          <w:rStyle w:val="1c"/>
          <w:rFonts w:ascii="Times New Roman" w:eastAsia="Times New Roman" w:hAnsi="Times New Roman"/>
          <w:sz w:val="24"/>
        </w:rPr>
        <w:t>поручение</w:t>
      </w:r>
      <w:r w:rsidRPr="005C7B05">
        <w:rPr>
          <w:rStyle w:val="1c"/>
          <w:rFonts w:ascii="Times New Roman" w:eastAsia="Times New Roman" w:hAnsi="Times New Roman"/>
          <w:sz w:val="24"/>
        </w:rPr>
        <w:t xml:space="preserve"> Клиента на совершение сделки на внебиржевом рынке.</w:t>
      </w:r>
    </w:p>
    <w:p w14:paraId="6978D46F" w14:textId="77777777" w:rsidR="00E60C2A" w:rsidRPr="005C7B05" w:rsidRDefault="00E60C2A" w:rsidP="003C496A">
      <w:pPr>
        <w:pStyle w:val="2"/>
        <w:numPr>
          <w:ilvl w:val="2"/>
          <w:numId w:val="43"/>
        </w:numPr>
        <w:shd w:val="clear" w:color="auto" w:fill="auto"/>
        <w:tabs>
          <w:tab w:val="left" w:pos="806"/>
          <w:tab w:val="left" w:pos="851"/>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Банк вправе исполнять Торговые поручения, действуя в качестве коммерческого представителя Клиентов, при этом присоединение Клиента к условиям Договора о брокерском обслуживании на рынке ценных бумаг, установленными настоящим Регламентом, является надлежащим подтверждением полномочий Банка на осуществление коммерческого представительства, в том числе одновременного коммерческого представительства разных сторон в сделке.</w:t>
      </w:r>
      <w:proofErr w:type="gramEnd"/>
    </w:p>
    <w:p w14:paraId="5B7A9212" w14:textId="77777777" w:rsidR="00E60C2A" w:rsidRPr="005C7B05" w:rsidRDefault="00E60C2A" w:rsidP="003C496A">
      <w:pPr>
        <w:pStyle w:val="2"/>
        <w:numPr>
          <w:ilvl w:val="2"/>
          <w:numId w:val="43"/>
        </w:numPr>
        <w:shd w:val="clear" w:color="auto" w:fill="auto"/>
        <w:tabs>
          <w:tab w:val="left" w:pos="80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Списание и зачисление денежных средств во исполнение обязательств по совершенным сделкам осуществляется с использованием брокерских счетов. Подачи Клиентом дополнительных Торговых поручений для совершения данных операций не требуется.</w:t>
      </w:r>
    </w:p>
    <w:p w14:paraId="08429E06" w14:textId="77777777" w:rsidR="00E60C2A" w:rsidRPr="005C7B05" w:rsidRDefault="00E60C2A" w:rsidP="003C496A">
      <w:pPr>
        <w:pStyle w:val="41"/>
        <w:numPr>
          <w:ilvl w:val="0"/>
          <w:numId w:val="3"/>
        </w:numPr>
        <w:shd w:val="clear" w:color="auto" w:fill="auto"/>
        <w:tabs>
          <w:tab w:val="left" w:pos="553"/>
          <w:tab w:val="left" w:pos="851"/>
        </w:tabs>
        <w:spacing w:line="240" w:lineRule="auto"/>
        <w:ind w:firstLine="0"/>
        <w:jc w:val="both"/>
        <w:rPr>
          <w:rStyle w:val="1c"/>
          <w:rFonts w:ascii="Times New Roman" w:eastAsia="Times New Roman" w:hAnsi="Times New Roman"/>
          <w:b w:val="0"/>
        </w:rPr>
      </w:pPr>
      <w:bookmarkStart w:id="43" w:name="bookmark41"/>
      <w:bookmarkStart w:id="44" w:name="bookmark40"/>
      <w:r w:rsidRPr="005C7B05">
        <w:rPr>
          <w:rStyle w:val="1c"/>
          <w:rFonts w:ascii="Times New Roman" w:eastAsia="Times New Roman" w:hAnsi="Times New Roman"/>
          <w:sz w:val="24"/>
        </w:rPr>
        <w:t>Резервирование</w:t>
      </w:r>
      <w:bookmarkEnd w:id="43"/>
      <w:bookmarkEnd w:id="44"/>
    </w:p>
    <w:p w14:paraId="7EB50BB7" w14:textId="1A617B8D" w:rsidR="00E60C2A" w:rsidRPr="005C7B05" w:rsidRDefault="00E60C2A" w:rsidP="003C496A">
      <w:pPr>
        <w:pStyle w:val="2"/>
        <w:numPr>
          <w:ilvl w:val="2"/>
          <w:numId w:val="44"/>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иное не установлено настоящим Регламентом, для совершения и исполнения сделок Клиент обязан до подачи Торгового поручения обеспечить наличие необходимых активов на брокерских счетах или счетах ДЕПО, которые будут использоваться при исполнении сделок (резервирование).</w:t>
      </w:r>
    </w:p>
    <w:p w14:paraId="028F6CE3" w14:textId="398B8776" w:rsidR="00E60C2A" w:rsidRPr="005C7B05" w:rsidRDefault="00E60C2A" w:rsidP="003C496A">
      <w:pPr>
        <w:pStyle w:val="2"/>
        <w:numPr>
          <w:ilvl w:val="2"/>
          <w:numId w:val="44"/>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Банк вправе допустить исполнение Торгового поручения Клиента до резервирования денежных средств или ценных бумаг при подаче Торгового поручения, исполнение которого возможно без предварительного резервирования. В этом случае Клиент обязан обеспечить резервирование необходимого количества денежных средств или ценных бумаг не </w:t>
      </w:r>
      <w:proofErr w:type="gramStart"/>
      <w:r w:rsidRPr="005C7B05">
        <w:rPr>
          <w:rStyle w:val="1c"/>
          <w:rFonts w:ascii="Times New Roman" w:eastAsia="Times New Roman" w:hAnsi="Times New Roman"/>
          <w:sz w:val="24"/>
        </w:rPr>
        <w:t>позднее</w:t>
      </w:r>
      <w:proofErr w:type="gramEnd"/>
      <w:r w:rsidRPr="005C7B05">
        <w:rPr>
          <w:rStyle w:val="1c"/>
          <w:rFonts w:ascii="Times New Roman" w:eastAsia="Times New Roman" w:hAnsi="Times New Roman"/>
          <w:sz w:val="24"/>
        </w:rPr>
        <w:t xml:space="preserve"> чем за 1 (Один) рабочий день до даты передачи их контрагенту в соответствии с условиями заключенной сделки.</w:t>
      </w:r>
    </w:p>
    <w:p w14:paraId="5350E840" w14:textId="77777777" w:rsidR="00E60C2A" w:rsidRPr="005C7B05" w:rsidRDefault="00E60C2A" w:rsidP="003C496A">
      <w:pPr>
        <w:pStyle w:val="2"/>
        <w:numPr>
          <w:ilvl w:val="2"/>
          <w:numId w:val="44"/>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вправе самостоятельно осуществлять действия, направленные на резервирование денежных средств или ценных бумаг Клиента в целях совершения и исполнения сделок.</w:t>
      </w:r>
    </w:p>
    <w:p w14:paraId="61EACA66" w14:textId="77777777" w:rsidR="00E60C2A" w:rsidRPr="005C7B05" w:rsidRDefault="00E60C2A" w:rsidP="003C496A">
      <w:pPr>
        <w:pStyle w:val="2"/>
        <w:numPr>
          <w:ilvl w:val="2"/>
          <w:numId w:val="44"/>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Денежные средства подлежат резервированию в количестве, достаточном для расчетов по сделкам, вознаграждения Банку, а также для совершения необходимых платежей в пользу третьих лиц (биржевые сборы и т.д.).</w:t>
      </w:r>
    </w:p>
    <w:p w14:paraId="07639229" w14:textId="77FA4D22" w:rsidR="00E60C2A" w:rsidRPr="005C7B05" w:rsidRDefault="00E60C2A" w:rsidP="003C496A">
      <w:pPr>
        <w:pStyle w:val="41"/>
        <w:numPr>
          <w:ilvl w:val="0"/>
          <w:numId w:val="3"/>
        </w:numPr>
        <w:shd w:val="clear" w:color="auto" w:fill="auto"/>
        <w:tabs>
          <w:tab w:val="left" w:pos="553"/>
          <w:tab w:val="left" w:pos="851"/>
        </w:tabs>
        <w:spacing w:line="240" w:lineRule="auto"/>
        <w:ind w:firstLine="0"/>
        <w:jc w:val="both"/>
        <w:rPr>
          <w:rStyle w:val="1c"/>
          <w:rFonts w:ascii="Times New Roman" w:eastAsia="Times New Roman" w:hAnsi="Times New Roman"/>
          <w:bCs/>
          <w:sz w:val="24"/>
          <w:szCs w:val="24"/>
        </w:rPr>
      </w:pPr>
      <w:bookmarkStart w:id="45" w:name="bookmark43"/>
      <w:bookmarkStart w:id="46" w:name="bookmark42"/>
      <w:r w:rsidRPr="005C7B05">
        <w:rPr>
          <w:rStyle w:val="1c"/>
          <w:rFonts w:ascii="Times New Roman" w:eastAsia="Times New Roman" w:hAnsi="Times New Roman"/>
          <w:bCs/>
          <w:sz w:val="24"/>
          <w:szCs w:val="24"/>
        </w:rPr>
        <w:t>Правила приема Торговых поручений</w:t>
      </w:r>
      <w:bookmarkEnd w:id="45"/>
      <w:bookmarkEnd w:id="46"/>
    </w:p>
    <w:p w14:paraId="11EADFFA" w14:textId="067858DA" w:rsidR="00E60C2A" w:rsidRPr="005C7B05" w:rsidRDefault="00E60C2A" w:rsidP="003C496A">
      <w:pPr>
        <w:pStyle w:val="2"/>
        <w:numPr>
          <w:ilvl w:val="2"/>
          <w:numId w:val="45"/>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Торговое поручение может быть подано в различных формах, предусмотренных настоящим Регламентом.</w:t>
      </w:r>
    </w:p>
    <w:p w14:paraId="7A9F2C52" w14:textId="77777777" w:rsidR="00E60C2A" w:rsidRPr="005C7B05" w:rsidRDefault="00E60C2A" w:rsidP="003C496A">
      <w:pPr>
        <w:pStyle w:val="2"/>
        <w:numPr>
          <w:ilvl w:val="2"/>
          <w:numId w:val="45"/>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Форма Торгового поручения на бумажном носителе установлена Приложениями 6, 7 и 8 к настоящему Регламенту.</w:t>
      </w:r>
    </w:p>
    <w:p w14:paraId="47742FF6" w14:textId="77777777" w:rsidR="00E60C2A" w:rsidRPr="005C7B05" w:rsidRDefault="00E60C2A" w:rsidP="003C496A">
      <w:pPr>
        <w:pStyle w:val="2"/>
        <w:numPr>
          <w:ilvl w:val="2"/>
          <w:numId w:val="45"/>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Торговое поручение, оформленное в виде электронного документа, должно содержать реквизиты Торгового поручения, оформленного на бумажном носителе. </w:t>
      </w:r>
    </w:p>
    <w:p w14:paraId="4F60D90B" w14:textId="77777777" w:rsidR="00E60C2A" w:rsidRPr="005C7B05" w:rsidRDefault="00E60C2A" w:rsidP="003C496A">
      <w:pPr>
        <w:pStyle w:val="2"/>
        <w:numPr>
          <w:ilvl w:val="2"/>
          <w:numId w:val="45"/>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Торговые поручения, поданные Клиентом в различной форме и содержащие одинаковые условия, считаются разными Торговыми поручениями.</w:t>
      </w:r>
    </w:p>
    <w:p w14:paraId="51734B52" w14:textId="77777777" w:rsidR="00E60C2A" w:rsidRPr="005C7B05" w:rsidRDefault="00E60C2A" w:rsidP="003C496A">
      <w:pPr>
        <w:pStyle w:val="2"/>
        <w:numPr>
          <w:ilvl w:val="2"/>
          <w:numId w:val="45"/>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может принимать Торговое поручение с дополнительными условиями, в том числе с запретом на частичное исполнение Торгового поручения. Дополнительные условия фиксируются Клиентом в графе «Дополнительные условия» Торгового поручения.</w:t>
      </w:r>
    </w:p>
    <w:p w14:paraId="4F1D57D6" w14:textId="77777777" w:rsidR="00E60C2A" w:rsidRPr="005C7B05" w:rsidRDefault="00E60C2A" w:rsidP="003C496A">
      <w:pPr>
        <w:pStyle w:val="2"/>
        <w:numPr>
          <w:ilvl w:val="2"/>
          <w:numId w:val="45"/>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Торговые поручения, содержащие дополнительные условия, могут подаваться Клиентом только по предварительному согласованию с Банком. В случае нарушения Клиентом настоящего условия Банк не гарантирует прием и исполнение такого Торгового поручения.</w:t>
      </w:r>
    </w:p>
    <w:p w14:paraId="33BF9EC9" w14:textId="77777777" w:rsidR="00E60C2A" w:rsidRPr="005C7B05" w:rsidRDefault="00E60C2A" w:rsidP="003C496A">
      <w:pPr>
        <w:pStyle w:val="2"/>
        <w:numPr>
          <w:ilvl w:val="2"/>
          <w:numId w:val="45"/>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Торговое поручение может быть принято Банком только при наличии соответствующих активов на счете Клиента.</w:t>
      </w:r>
    </w:p>
    <w:p w14:paraId="593B4A07" w14:textId="721EF8DE" w:rsidR="00E60C2A" w:rsidRPr="005C7B05" w:rsidRDefault="00E60C2A" w:rsidP="003C496A">
      <w:pPr>
        <w:pStyle w:val="41"/>
        <w:numPr>
          <w:ilvl w:val="0"/>
          <w:numId w:val="3"/>
        </w:numPr>
        <w:shd w:val="clear" w:color="auto" w:fill="auto"/>
        <w:tabs>
          <w:tab w:val="left" w:pos="553"/>
          <w:tab w:val="left" w:pos="851"/>
        </w:tabs>
        <w:spacing w:line="240" w:lineRule="auto"/>
        <w:ind w:firstLine="0"/>
        <w:jc w:val="both"/>
        <w:rPr>
          <w:rStyle w:val="1c"/>
          <w:rFonts w:ascii="Times New Roman" w:eastAsia="Times New Roman" w:hAnsi="Times New Roman"/>
          <w:bCs/>
          <w:sz w:val="24"/>
          <w:szCs w:val="24"/>
        </w:rPr>
      </w:pPr>
      <w:bookmarkStart w:id="47" w:name="bookmark44"/>
      <w:bookmarkStart w:id="48" w:name="bookmark45"/>
      <w:r w:rsidRPr="005C7B05">
        <w:rPr>
          <w:rStyle w:val="1c"/>
          <w:rFonts w:ascii="Times New Roman" w:eastAsia="Times New Roman" w:hAnsi="Times New Roman"/>
          <w:bCs/>
          <w:sz w:val="24"/>
          <w:szCs w:val="24"/>
        </w:rPr>
        <w:t>Сроки подачи и исполнения Торгового поручения</w:t>
      </w:r>
      <w:bookmarkEnd w:id="47"/>
      <w:bookmarkEnd w:id="48"/>
    </w:p>
    <w:p w14:paraId="5293D38C" w14:textId="6644F32C" w:rsidR="00E60C2A" w:rsidRPr="005C7B05" w:rsidRDefault="00E60C2A" w:rsidP="003C496A">
      <w:pPr>
        <w:pStyle w:val="2"/>
        <w:numPr>
          <w:ilvl w:val="2"/>
          <w:numId w:val="46"/>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Торговое поручение, поданное через организаторов торговли, может быть подано в течение Торговой сессии соответствующего организатора торговли.</w:t>
      </w:r>
    </w:p>
    <w:p w14:paraId="0C277602" w14:textId="40463279" w:rsidR="00E60C2A" w:rsidRPr="005C7B05" w:rsidRDefault="00E60C2A" w:rsidP="003C496A">
      <w:pPr>
        <w:pStyle w:val="2"/>
        <w:numPr>
          <w:ilvl w:val="2"/>
          <w:numId w:val="46"/>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течение последних пятнадцати минут Торговой сессии такое Торговое поручение может быть подано только по согласованию с Банком.</w:t>
      </w:r>
    </w:p>
    <w:p w14:paraId="60E6DD87" w14:textId="74A13B6D" w:rsidR="00E60C2A" w:rsidRPr="005C7B05" w:rsidRDefault="00E60C2A" w:rsidP="003C496A">
      <w:pPr>
        <w:pStyle w:val="2"/>
        <w:numPr>
          <w:ilvl w:val="2"/>
          <w:numId w:val="46"/>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Поручение, поданное по истечении соответствующей Торговой сессии, подлежит исполнению в следующую Торговую сессию.</w:t>
      </w:r>
    </w:p>
    <w:p w14:paraId="13CD63BB" w14:textId="6C658877" w:rsidR="00E60C2A" w:rsidRPr="005C7B05" w:rsidRDefault="00E60C2A" w:rsidP="003C496A">
      <w:pPr>
        <w:pStyle w:val="2"/>
        <w:numPr>
          <w:ilvl w:val="2"/>
          <w:numId w:val="46"/>
        </w:numPr>
        <w:shd w:val="clear" w:color="auto" w:fill="auto"/>
        <w:tabs>
          <w:tab w:val="left" w:pos="816"/>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lastRenderedPageBreak/>
        <w:t>Банк по своему усмотрению вправе осуществлять прием и исполнение Торгового поручения в иное время дополнительно к указанным в настоящей статье периодам.</w:t>
      </w:r>
    </w:p>
    <w:p w14:paraId="4977AEB0" w14:textId="536C77E5" w:rsidR="00E60C2A" w:rsidRPr="005C7B05" w:rsidRDefault="00E60C2A" w:rsidP="003C496A">
      <w:pPr>
        <w:pStyle w:val="2"/>
        <w:numPr>
          <w:ilvl w:val="2"/>
          <w:numId w:val="46"/>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Торговое поручение Клиента исполняется в срок, указанный в таком Торговом поручении.</w:t>
      </w:r>
    </w:p>
    <w:p w14:paraId="0F7560CB" w14:textId="509F6B5F" w:rsidR="00E60C2A" w:rsidRPr="005C7B05" w:rsidRDefault="00E60C2A" w:rsidP="003C496A">
      <w:pPr>
        <w:pStyle w:val="2"/>
        <w:numPr>
          <w:ilvl w:val="2"/>
          <w:numId w:val="46"/>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вправе отказать Клиенту в приеме Торгового поручения, срок исполнения которого превышает 14 (Четырнадцать) календарных дней.</w:t>
      </w:r>
    </w:p>
    <w:p w14:paraId="250F10D5" w14:textId="71C8ADDC" w:rsidR="00E60C2A" w:rsidRPr="005C7B05" w:rsidRDefault="00E60C2A" w:rsidP="003C496A">
      <w:pPr>
        <w:pStyle w:val="2"/>
        <w:numPr>
          <w:ilvl w:val="2"/>
          <w:numId w:val="46"/>
        </w:numPr>
        <w:shd w:val="clear" w:color="auto" w:fill="auto"/>
        <w:tabs>
          <w:tab w:val="left" w:pos="819"/>
          <w:tab w:val="left" w:pos="851"/>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Если Торговое поручение Клиента не содержит указания о сроке его исполнения, то выраженное таким Торговым поручением намерение Клиента сохраняет свою силу до конца дня торгов, в течение которого оно было подано, то есть, независимо от факта заключения/</w:t>
      </w:r>
      <w:proofErr w:type="spellStart"/>
      <w:r w:rsidRPr="005C7B05">
        <w:rPr>
          <w:rStyle w:val="1c"/>
          <w:rFonts w:ascii="Times New Roman" w:eastAsia="Times New Roman" w:hAnsi="Times New Roman"/>
          <w:sz w:val="24"/>
        </w:rPr>
        <w:t>незаключения</w:t>
      </w:r>
      <w:proofErr w:type="spellEnd"/>
      <w:r w:rsidRPr="005C7B05">
        <w:rPr>
          <w:rStyle w:val="1c"/>
          <w:rFonts w:ascii="Times New Roman" w:eastAsia="Times New Roman" w:hAnsi="Times New Roman"/>
          <w:sz w:val="24"/>
        </w:rPr>
        <w:t xml:space="preserve"> сделки на основании заявки, выставленной в Торговую систему во исполнение поданного Торгового поручения, такое Торговое поручение не подлежит исполнению в любой из</w:t>
      </w:r>
      <w:proofErr w:type="gramEnd"/>
      <w:r w:rsidRPr="005C7B05">
        <w:rPr>
          <w:rStyle w:val="1c"/>
          <w:rFonts w:ascii="Times New Roman" w:eastAsia="Times New Roman" w:hAnsi="Times New Roman"/>
          <w:sz w:val="24"/>
        </w:rPr>
        <w:t xml:space="preserve"> последующих торговых дней.</w:t>
      </w:r>
    </w:p>
    <w:p w14:paraId="4E0580FD" w14:textId="20680482" w:rsidR="00E60C2A" w:rsidRPr="005C7B05" w:rsidRDefault="00E60C2A" w:rsidP="003C496A">
      <w:pPr>
        <w:pStyle w:val="2"/>
        <w:numPr>
          <w:ilvl w:val="2"/>
          <w:numId w:val="46"/>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Моментом исполнения обязательств Банка по обработке Торгового поручения считается момент представления заявки, направленной на совершение действий, предусмотренных таким Торговым поручением, или момент достижения договоренности о совершении внебиржевой сделки во исполнение Торгового поручения.</w:t>
      </w:r>
    </w:p>
    <w:p w14:paraId="443239EF" w14:textId="3D8071EB" w:rsidR="00E60C2A" w:rsidRPr="005C7B05" w:rsidRDefault="00E60C2A" w:rsidP="003C496A">
      <w:pPr>
        <w:pStyle w:val="41"/>
        <w:numPr>
          <w:ilvl w:val="0"/>
          <w:numId w:val="3"/>
        </w:numPr>
        <w:shd w:val="clear" w:color="auto" w:fill="auto"/>
        <w:tabs>
          <w:tab w:val="left" w:pos="553"/>
          <w:tab w:val="left" w:pos="851"/>
        </w:tabs>
        <w:spacing w:line="240" w:lineRule="auto"/>
        <w:ind w:firstLine="0"/>
        <w:jc w:val="both"/>
        <w:rPr>
          <w:rStyle w:val="1c"/>
          <w:rFonts w:ascii="Times New Roman" w:eastAsia="Times New Roman" w:hAnsi="Times New Roman"/>
          <w:bCs/>
          <w:sz w:val="24"/>
          <w:szCs w:val="24"/>
        </w:rPr>
      </w:pPr>
      <w:bookmarkStart w:id="49" w:name="bookmark47"/>
      <w:bookmarkStart w:id="50" w:name="bookmark46"/>
      <w:r w:rsidRPr="005C7B05">
        <w:rPr>
          <w:rStyle w:val="1c"/>
          <w:rFonts w:ascii="Times New Roman" w:eastAsia="Times New Roman" w:hAnsi="Times New Roman"/>
          <w:bCs/>
          <w:sz w:val="24"/>
          <w:szCs w:val="24"/>
        </w:rPr>
        <w:t>Основания для отказа в исполнении Торгового поручения</w:t>
      </w:r>
      <w:bookmarkEnd w:id="49"/>
      <w:bookmarkEnd w:id="50"/>
    </w:p>
    <w:p w14:paraId="55E55F5D" w14:textId="723D4593" w:rsidR="00E60C2A" w:rsidRPr="005C7B05" w:rsidRDefault="00E60C2A" w:rsidP="003C496A">
      <w:pPr>
        <w:pStyle w:val="2"/>
        <w:numPr>
          <w:ilvl w:val="2"/>
          <w:numId w:val="47"/>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Основания для отказа Банком в исполнении Торгового поручения Клиента:</w:t>
      </w:r>
    </w:p>
    <w:p w14:paraId="5B884EF2" w14:textId="77777777" w:rsidR="00E60C2A" w:rsidRPr="005C7B05" w:rsidRDefault="00E60C2A" w:rsidP="003C496A">
      <w:pPr>
        <w:pStyle w:val="2"/>
        <w:numPr>
          <w:ilvl w:val="0"/>
          <w:numId w:val="16"/>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несоответствие Торгового поручения установленным требованиям;</w:t>
      </w:r>
    </w:p>
    <w:p w14:paraId="174983CA" w14:textId="77777777" w:rsidR="00E60C2A" w:rsidRPr="005C7B05" w:rsidRDefault="00E60C2A" w:rsidP="003C496A">
      <w:pPr>
        <w:pStyle w:val="2"/>
        <w:numPr>
          <w:ilvl w:val="0"/>
          <w:numId w:val="16"/>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невозможность исполнения Торгового поручения;</w:t>
      </w:r>
    </w:p>
    <w:p w14:paraId="7A51A91B" w14:textId="77777777" w:rsidR="00E60C2A" w:rsidRPr="005C7B05" w:rsidRDefault="00E60C2A" w:rsidP="003C496A">
      <w:pPr>
        <w:pStyle w:val="2"/>
        <w:numPr>
          <w:ilvl w:val="0"/>
          <w:numId w:val="16"/>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обоснованные сомнения в полномочиях лица, подавшего Торговое поручение (в том числе - видимое несоответствие подписи под Поручением образцу подписи, предоставленному Клиентом);</w:t>
      </w:r>
    </w:p>
    <w:p w14:paraId="29D17103" w14:textId="77777777" w:rsidR="00E60C2A" w:rsidRPr="005C7B05" w:rsidRDefault="00E60C2A" w:rsidP="003C496A">
      <w:pPr>
        <w:pStyle w:val="2"/>
        <w:numPr>
          <w:ilvl w:val="0"/>
          <w:numId w:val="16"/>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неразборчивое указание условий Торгового поручения;</w:t>
      </w:r>
    </w:p>
    <w:p w14:paraId="62E951D6" w14:textId="77777777" w:rsidR="00E60C2A" w:rsidRPr="005C7B05" w:rsidRDefault="00E60C2A" w:rsidP="003C496A">
      <w:pPr>
        <w:pStyle w:val="2"/>
        <w:numPr>
          <w:ilvl w:val="0"/>
          <w:numId w:val="16"/>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несоблюдение требований о резервировании;</w:t>
      </w:r>
    </w:p>
    <w:p w14:paraId="2BF55F1A" w14:textId="77777777" w:rsidR="00E60C2A" w:rsidRPr="005C7B05" w:rsidRDefault="00E60C2A" w:rsidP="003C496A">
      <w:pPr>
        <w:pStyle w:val="2"/>
        <w:numPr>
          <w:ilvl w:val="0"/>
          <w:numId w:val="16"/>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 xml:space="preserve">подача Торгового поручения на совершение сделки в течение </w:t>
      </w:r>
      <w:proofErr w:type="spellStart"/>
      <w:r w:rsidRPr="005C7B05">
        <w:rPr>
          <w:rStyle w:val="1c"/>
          <w:rFonts w:ascii="Times New Roman" w:eastAsia="Times New Roman" w:hAnsi="Times New Roman"/>
          <w:sz w:val="24"/>
        </w:rPr>
        <w:t>послеторгового</w:t>
      </w:r>
      <w:proofErr w:type="spellEnd"/>
      <w:r w:rsidRPr="005C7B05">
        <w:rPr>
          <w:rStyle w:val="1c"/>
          <w:rFonts w:ascii="Times New Roman" w:eastAsia="Times New Roman" w:hAnsi="Times New Roman"/>
          <w:sz w:val="24"/>
        </w:rPr>
        <w:t xml:space="preserve"> периода на ПАО «Московская Биржа»;</w:t>
      </w:r>
    </w:p>
    <w:p w14:paraId="7F4E328C" w14:textId="77777777" w:rsidR="00E60C2A" w:rsidRPr="005C7B05" w:rsidRDefault="00E60C2A" w:rsidP="003C496A">
      <w:pPr>
        <w:pStyle w:val="2"/>
        <w:numPr>
          <w:ilvl w:val="0"/>
          <w:numId w:val="16"/>
        </w:numPr>
        <w:shd w:val="clear" w:color="auto" w:fill="auto"/>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иные случаи, установленные законодательством РФ, нормативными актами Банка России, настоящим Регламентом.</w:t>
      </w:r>
    </w:p>
    <w:p w14:paraId="75F61759" w14:textId="5FACC2F0" w:rsidR="00E60C2A" w:rsidRPr="005C7B05" w:rsidRDefault="00E60C2A" w:rsidP="003C496A">
      <w:pPr>
        <w:pStyle w:val="2"/>
        <w:numPr>
          <w:ilvl w:val="2"/>
          <w:numId w:val="47"/>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обращает внимание Клиента на то, что действующим законодательством запрещено неправомерное использование инсайдерской информации и манипулирование рынком. Клиент обязуется:</w:t>
      </w:r>
    </w:p>
    <w:p w14:paraId="7CEAA026" w14:textId="77777777" w:rsidR="00E60C2A" w:rsidRPr="005C7B05" w:rsidRDefault="00E60C2A" w:rsidP="003C496A">
      <w:pPr>
        <w:pStyle w:val="2"/>
        <w:numPr>
          <w:ilvl w:val="0"/>
          <w:numId w:val="14"/>
        </w:numPr>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самостоятельно контролировать отсутствие признаков неправомерного использования инсайдерской информации и манипулирования рынком в совершаемых им действиях, в том числе помимо прочего, при направлении Банку Поручения;</w:t>
      </w:r>
    </w:p>
    <w:p w14:paraId="500EC485" w14:textId="77777777" w:rsidR="00E60C2A" w:rsidRPr="005C7B05" w:rsidRDefault="00E60C2A" w:rsidP="003C496A">
      <w:pPr>
        <w:pStyle w:val="2"/>
        <w:numPr>
          <w:ilvl w:val="0"/>
          <w:numId w:val="14"/>
        </w:numPr>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 xml:space="preserve">обеспечить наличие в сведениях и документах, которые Клиент </w:t>
      </w:r>
      <w:proofErr w:type="gramStart"/>
      <w:r w:rsidRPr="005C7B05">
        <w:rPr>
          <w:rStyle w:val="1c"/>
          <w:rFonts w:ascii="Times New Roman" w:eastAsia="Times New Roman" w:hAnsi="Times New Roman"/>
          <w:sz w:val="24"/>
        </w:rPr>
        <w:t>передает Банку и которые являются</w:t>
      </w:r>
      <w:proofErr w:type="gramEnd"/>
      <w:r w:rsidRPr="005C7B05">
        <w:rPr>
          <w:rStyle w:val="1c"/>
          <w:rFonts w:ascii="Times New Roman" w:eastAsia="Times New Roman" w:hAnsi="Times New Roman"/>
          <w:sz w:val="24"/>
        </w:rPr>
        <w:t xml:space="preserve"> инсайдерской информацией или содержат ее, прямого указания на то, что соответствующие сведения и/или документы являются инсайдерской информацией или содержат ее;</w:t>
      </w:r>
    </w:p>
    <w:p w14:paraId="6195FFC0" w14:textId="77777777" w:rsidR="00E60C2A" w:rsidRPr="005C7B05" w:rsidRDefault="00E60C2A" w:rsidP="003C496A">
      <w:pPr>
        <w:pStyle w:val="2"/>
        <w:numPr>
          <w:ilvl w:val="0"/>
          <w:numId w:val="14"/>
        </w:numPr>
        <w:tabs>
          <w:tab w:val="left" w:pos="709"/>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по запросу Банка предоставить письменные объяснения и любую иную информацию, и документы, необходимые для предупреждения, выявления и пресечения неправомерного использования инсайдерской информации и манипулирования рынком, в частности для проверки соответствия любой операции, совершаемой на основании Поручения, Клиента, на предмет связанности с инсайдерской информацией и манипулированием рынком</w:t>
      </w:r>
      <w:proofErr w:type="gramStart"/>
      <w:r w:rsidRPr="005C7B05">
        <w:rPr>
          <w:rStyle w:val="1c"/>
          <w:rFonts w:ascii="Times New Roman" w:eastAsia="Times New Roman" w:hAnsi="Times New Roman"/>
          <w:sz w:val="24"/>
        </w:rPr>
        <w:t xml:space="preserve"> П</w:t>
      </w:r>
      <w:proofErr w:type="gramEnd"/>
      <w:r w:rsidRPr="005C7B05">
        <w:rPr>
          <w:rStyle w:val="1c"/>
          <w:rFonts w:ascii="Times New Roman" w:eastAsia="Times New Roman" w:hAnsi="Times New Roman"/>
          <w:sz w:val="24"/>
        </w:rPr>
        <w:t>о результатам такой проверки Банк вправе направить информацию о факте и результате проверки в федеральный орган исполнительной власти в области финансовых рынков, а также в Торговую систему.</w:t>
      </w:r>
    </w:p>
    <w:p w14:paraId="528155FF" w14:textId="77777777" w:rsidR="00E60C2A" w:rsidRPr="005C7B05" w:rsidRDefault="00E60C2A" w:rsidP="0007308B">
      <w:pPr>
        <w:pStyle w:val="2"/>
        <w:tabs>
          <w:tab w:val="left" w:pos="993"/>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Наличие в действиях Клиента признаков неправомерного использования инсайдерской информации и/или манипулирования рынком является основанием для его привлечения к ответственности в соответствии с действующим законодательством.</w:t>
      </w:r>
    </w:p>
    <w:p w14:paraId="46CCEB08" w14:textId="77777777" w:rsidR="00E60C2A" w:rsidRPr="005C7B05" w:rsidRDefault="00E60C2A" w:rsidP="0007308B">
      <w:pPr>
        <w:pStyle w:val="2"/>
        <w:tabs>
          <w:tab w:val="left" w:pos="993"/>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 xml:space="preserve">Банк вправе устанавливать ограничения на принятие Поручений. Такие ограничения могут, в частности, распространяться на Поручения по цене, значительно отличающейся от средней рыночной цены (текущей цены, цены последней сделки или средневзвешенной </w:t>
      </w:r>
      <w:r w:rsidRPr="005C7B05">
        <w:rPr>
          <w:rStyle w:val="1c"/>
          <w:rFonts w:ascii="Times New Roman" w:eastAsia="Times New Roman" w:hAnsi="Times New Roman"/>
          <w:sz w:val="24"/>
        </w:rPr>
        <w:lastRenderedPageBreak/>
        <w:t>цены).</w:t>
      </w:r>
    </w:p>
    <w:p w14:paraId="3E61721D" w14:textId="5D942DD9" w:rsidR="00E60C2A" w:rsidRPr="005C7B05" w:rsidRDefault="00E60C2A" w:rsidP="003C496A">
      <w:pPr>
        <w:pStyle w:val="2"/>
        <w:numPr>
          <w:ilvl w:val="2"/>
          <w:numId w:val="47"/>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Положения настоящей Статьи также распространяются на Торговые поручения на совершение сделок РЕПО.</w:t>
      </w:r>
    </w:p>
    <w:p w14:paraId="3B63A511" w14:textId="21E26E29" w:rsidR="00E60C2A" w:rsidRPr="005C7B05" w:rsidRDefault="00E60C2A" w:rsidP="003C496A">
      <w:pPr>
        <w:pStyle w:val="41"/>
        <w:numPr>
          <w:ilvl w:val="0"/>
          <w:numId w:val="3"/>
        </w:numPr>
        <w:shd w:val="clear" w:color="auto" w:fill="auto"/>
        <w:tabs>
          <w:tab w:val="left" w:pos="553"/>
          <w:tab w:val="left" w:pos="851"/>
        </w:tabs>
        <w:spacing w:line="240" w:lineRule="auto"/>
        <w:ind w:firstLine="0"/>
        <w:jc w:val="both"/>
        <w:rPr>
          <w:rStyle w:val="1c"/>
          <w:rFonts w:ascii="Times New Roman" w:eastAsia="Times New Roman" w:hAnsi="Times New Roman"/>
          <w:bCs/>
          <w:sz w:val="24"/>
          <w:szCs w:val="24"/>
        </w:rPr>
      </w:pPr>
      <w:bookmarkStart w:id="51" w:name="bookmark48"/>
      <w:bookmarkStart w:id="52" w:name="bookmark49"/>
      <w:r w:rsidRPr="005C7B05">
        <w:rPr>
          <w:rStyle w:val="1c"/>
          <w:rFonts w:ascii="Times New Roman" w:eastAsia="Times New Roman" w:hAnsi="Times New Roman"/>
          <w:bCs/>
          <w:sz w:val="24"/>
          <w:szCs w:val="24"/>
        </w:rPr>
        <w:t>Отмена Торгового поручения</w:t>
      </w:r>
      <w:bookmarkEnd w:id="51"/>
      <w:bookmarkEnd w:id="52"/>
    </w:p>
    <w:p w14:paraId="78C0518B" w14:textId="29F7C3BC" w:rsidR="00E60C2A" w:rsidRPr="005C7B05" w:rsidRDefault="00E60C2A" w:rsidP="003C496A">
      <w:pPr>
        <w:pStyle w:val="2"/>
        <w:numPr>
          <w:ilvl w:val="2"/>
          <w:numId w:val="48"/>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вправе отменить поданное Торговое поручение до момента начала его исполнения. Допускается частичная отмена Торгового поручения (в части, не исполненной на момент отмены).</w:t>
      </w:r>
    </w:p>
    <w:p w14:paraId="05052F92" w14:textId="314C8517" w:rsidR="00E60C2A" w:rsidRPr="005C7B05" w:rsidRDefault="00E60C2A" w:rsidP="003C496A">
      <w:pPr>
        <w:pStyle w:val="2"/>
        <w:numPr>
          <w:ilvl w:val="2"/>
          <w:numId w:val="48"/>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Торговое поручение на отмену ранее поданного Клиентом Торгового поручения может быть подано в Банк в одной из форм, предусмотренной настоящим Регламентом для подачи Торгового поручения с указанием «Отмена» в поле «Дополнительная информация».</w:t>
      </w:r>
    </w:p>
    <w:p w14:paraId="32FEA112" w14:textId="6A93F1FA" w:rsidR="00E60C2A" w:rsidRPr="005C7B05" w:rsidRDefault="00E60C2A" w:rsidP="003C496A">
      <w:pPr>
        <w:pStyle w:val="2"/>
        <w:numPr>
          <w:ilvl w:val="2"/>
          <w:numId w:val="48"/>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Торговое поручение считается отмененным в соответствующей части, если по истечении срока его действия, Торговое поручение не исполнено или исполнено не полностью.</w:t>
      </w:r>
    </w:p>
    <w:p w14:paraId="6D760FBF" w14:textId="16199E79" w:rsidR="00E60C2A" w:rsidRPr="005C7B05" w:rsidRDefault="00E60C2A" w:rsidP="003C496A">
      <w:pPr>
        <w:pStyle w:val="2"/>
        <w:numPr>
          <w:ilvl w:val="2"/>
          <w:numId w:val="48"/>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Положения настоящей Статьи также распространяются на Торговые поручения на совершение сделок РЕПО.</w:t>
      </w:r>
    </w:p>
    <w:p w14:paraId="6546F4EA" w14:textId="5F5E6866" w:rsidR="00E60C2A" w:rsidRPr="005C7B05" w:rsidRDefault="00E60C2A" w:rsidP="003C496A">
      <w:pPr>
        <w:pStyle w:val="41"/>
        <w:numPr>
          <w:ilvl w:val="0"/>
          <w:numId w:val="3"/>
        </w:numPr>
        <w:shd w:val="clear" w:color="auto" w:fill="auto"/>
        <w:tabs>
          <w:tab w:val="left" w:pos="553"/>
          <w:tab w:val="left" w:pos="851"/>
        </w:tabs>
        <w:spacing w:line="240" w:lineRule="auto"/>
        <w:ind w:firstLine="0"/>
        <w:jc w:val="both"/>
        <w:rPr>
          <w:rStyle w:val="1c"/>
          <w:rFonts w:ascii="Times New Roman" w:eastAsia="Times New Roman" w:hAnsi="Times New Roman"/>
          <w:bCs/>
          <w:sz w:val="24"/>
          <w:szCs w:val="24"/>
        </w:rPr>
      </w:pPr>
      <w:bookmarkStart w:id="53" w:name="bookmark50"/>
      <w:bookmarkStart w:id="54" w:name="bookmark51"/>
      <w:r w:rsidRPr="005C7B05">
        <w:rPr>
          <w:rStyle w:val="1c"/>
          <w:rFonts w:ascii="Times New Roman" w:eastAsia="Times New Roman" w:hAnsi="Times New Roman"/>
          <w:bCs/>
          <w:sz w:val="24"/>
          <w:szCs w:val="24"/>
        </w:rPr>
        <w:t>Правила исполнения Торговых поручений.</w:t>
      </w:r>
      <w:bookmarkEnd w:id="53"/>
      <w:bookmarkEnd w:id="54"/>
    </w:p>
    <w:p w14:paraId="6E2EAFD0" w14:textId="718C4FC5"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Виды исполняемых Банком Торговых поручений:</w:t>
      </w:r>
    </w:p>
    <w:p w14:paraId="101BB39B" w14:textId="77777777" w:rsidR="00E60C2A" w:rsidRPr="005C7B05" w:rsidRDefault="00E60C2A" w:rsidP="003C496A">
      <w:pPr>
        <w:pStyle w:val="2"/>
        <w:numPr>
          <w:ilvl w:val="0"/>
          <w:numId w:val="5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рыночное поручение - Торговое поручение на покупку или продажу по текущей цене - т.е. по любой цене, существующей на рынке в данный момент;</w:t>
      </w:r>
    </w:p>
    <w:p w14:paraId="11C5EA4C" w14:textId="77777777" w:rsidR="00E60C2A" w:rsidRPr="005C7B05" w:rsidRDefault="00E60C2A" w:rsidP="003C496A">
      <w:pPr>
        <w:pStyle w:val="2"/>
        <w:numPr>
          <w:ilvl w:val="0"/>
          <w:numId w:val="5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лимитированное поручение - Торговое поручение на покупку или продажу по фиксированной цене;</w:t>
      </w:r>
    </w:p>
    <w:p w14:paraId="70BA26CB" w14:textId="77777777" w:rsidR="00E60C2A" w:rsidRPr="005C7B05" w:rsidRDefault="00E60C2A" w:rsidP="003C496A">
      <w:pPr>
        <w:pStyle w:val="2"/>
        <w:numPr>
          <w:ilvl w:val="0"/>
          <w:numId w:val="5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рыночное </w:t>
      </w:r>
      <w:proofErr w:type="gramStart"/>
      <w:r w:rsidRPr="005C7B05">
        <w:rPr>
          <w:rStyle w:val="1c"/>
          <w:rFonts w:ascii="Times New Roman" w:eastAsia="Times New Roman" w:hAnsi="Times New Roman"/>
          <w:sz w:val="24"/>
        </w:rPr>
        <w:t>стоп-поручение</w:t>
      </w:r>
      <w:proofErr w:type="gramEnd"/>
      <w:r w:rsidRPr="005C7B05">
        <w:rPr>
          <w:rStyle w:val="1c"/>
          <w:rFonts w:ascii="Times New Roman" w:eastAsia="Times New Roman" w:hAnsi="Times New Roman"/>
          <w:sz w:val="24"/>
        </w:rPr>
        <w:t xml:space="preserve"> - Торговое поручение на покупку или продажу по рыночной цене при условии, что цена на рынке достигла определенного значения. Такое значение должно быть выше текущей рыночной цены - при </w:t>
      </w:r>
      <w:proofErr w:type="gramStart"/>
      <w:r w:rsidRPr="005C7B05">
        <w:rPr>
          <w:rStyle w:val="1c"/>
          <w:rFonts w:ascii="Times New Roman" w:eastAsia="Times New Roman" w:hAnsi="Times New Roman"/>
          <w:sz w:val="24"/>
        </w:rPr>
        <w:t>рыночном</w:t>
      </w:r>
      <w:proofErr w:type="gramEnd"/>
      <w:r w:rsidRPr="005C7B05">
        <w:rPr>
          <w:rStyle w:val="1c"/>
          <w:rFonts w:ascii="Times New Roman" w:eastAsia="Times New Roman" w:hAnsi="Times New Roman"/>
          <w:sz w:val="24"/>
        </w:rPr>
        <w:t xml:space="preserve"> стоп-приказе на покупку, и ниже текущей рыночной цены - при рыночном стоп-приказе на продажу;</w:t>
      </w:r>
    </w:p>
    <w:p w14:paraId="306F3B00" w14:textId="77777777" w:rsidR="00E60C2A" w:rsidRPr="005C7B05" w:rsidRDefault="00E60C2A" w:rsidP="003C496A">
      <w:pPr>
        <w:pStyle w:val="2"/>
        <w:numPr>
          <w:ilvl w:val="0"/>
          <w:numId w:val="5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лимитированное </w:t>
      </w:r>
      <w:proofErr w:type="gramStart"/>
      <w:r w:rsidRPr="005C7B05">
        <w:rPr>
          <w:rStyle w:val="1c"/>
          <w:rFonts w:ascii="Times New Roman" w:eastAsia="Times New Roman" w:hAnsi="Times New Roman"/>
          <w:sz w:val="24"/>
        </w:rPr>
        <w:t>стоп-поручение</w:t>
      </w:r>
      <w:proofErr w:type="gramEnd"/>
      <w:r w:rsidRPr="005C7B05">
        <w:rPr>
          <w:rStyle w:val="1c"/>
          <w:rFonts w:ascii="Times New Roman" w:eastAsia="Times New Roman" w:hAnsi="Times New Roman"/>
          <w:sz w:val="24"/>
        </w:rPr>
        <w:t xml:space="preserve"> - Торговое поручение на покупку или продажу по фиксированной цене при условии, что цена на рынке достигла определенного значения.</w:t>
      </w:r>
    </w:p>
    <w:p w14:paraId="36372F37" w14:textId="25BB57D1"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При определении очередности исполнения Торговых поручений временем поступления Торгового поручения клиента Банку считается единое учетно-операционное время – московское (время часовой зоны, в которой расположена столица Российской Федерации - город Москва, соответствует третьему часовому поясу в национальной шкале времени Российской Федерации UTC (SU) +3), являющееся временем часового </w:t>
      </w:r>
      <w:proofErr w:type="gramStart"/>
      <w:r w:rsidRPr="005C7B05">
        <w:rPr>
          <w:rStyle w:val="1c"/>
          <w:rFonts w:ascii="Times New Roman" w:eastAsia="Times New Roman" w:hAnsi="Times New Roman"/>
          <w:sz w:val="24"/>
        </w:rPr>
        <w:t>пояса места нахождения головного офиса Банка</w:t>
      </w:r>
      <w:proofErr w:type="gramEnd"/>
      <w:r w:rsidRPr="005C7B05">
        <w:rPr>
          <w:rStyle w:val="1c"/>
          <w:rFonts w:ascii="Times New Roman" w:eastAsia="Times New Roman" w:hAnsi="Times New Roman"/>
          <w:sz w:val="24"/>
        </w:rPr>
        <w:t>.</w:t>
      </w:r>
    </w:p>
    <w:p w14:paraId="7E1B1E01" w14:textId="41EA04A5"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Исполнение Торгового поручения Клиента производится Банком путем выставления заявок на заключение сделок через Торговые системы в соответствии с внутренними правилами таких Торговых систем и инструкциями, содержащимися в самом Торговом поручении, а также путем заключения внебиржевого договора в случае наличия встречного предложения, удовлетворяющего условиям Торгового поручения Клиента.</w:t>
      </w:r>
    </w:p>
    <w:p w14:paraId="715B0213" w14:textId="5CEB78D3"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отсутствие прямого указания Клиента на обратное, Банк вправе исполнять Торговое поручение Клиента частями, а также на более выгодных условиях, чем указано Клиентом в Торговом поручении.</w:t>
      </w:r>
    </w:p>
    <w:p w14:paraId="4B6B7A87" w14:textId="5CA2ED5D"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До исполнения любого принятого Банком Торгового поручения Банк имеет право осуществить предварительный контроль текущих позиций Клиента по денежным средствам и каждой ценной бумаге.</w:t>
      </w:r>
    </w:p>
    <w:p w14:paraId="75486EF9" w14:textId="7826CF17"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Рыночные поручения начинают исполняться Банком по очереди сразу после начала Торговой сессии.</w:t>
      </w:r>
    </w:p>
    <w:p w14:paraId="76D62FCE" w14:textId="1B149C64"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если в течение Торговой сессии на рынке имеет место «спрэд» котировок (разница между лучшими ценами спроса и предложения) более 10%, Банк вправе, действуя в интересах Клиента, задержать начало исполнения Торгового поручения на срок до 30 минут, если иное не указано Клиентом в нем.</w:t>
      </w:r>
    </w:p>
    <w:p w14:paraId="11F4DAAA" w14:textId="27BDA611"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Лимитированные поручения исполняются Банком </w:t>
      </w:r>
      <w:proofErr w:type="gramStart"/>
      <w:r w:rsidRPr="005C7B05">
        <w:rPr>
          <w:rStyle w:val="1c"/>
          <w:rFonts w:ascii="Times New Roman" w:eastAsia="Times New Roman" w:hAnsi="Times New Roman"/>
          <w:sz w:val="24"/>
        </w:rPr>
        <w:t>в зависимости от текущего состояния рынка на момент начала исполнения по одному из следующих вариантов</w:t>
      </w:r>
      <w:proofErr w:type="gramEnd"/>
      <w:r w:rsidRPr="005C7B05">
        <w:rPr>
          <w:rStyle w:val="1c"/>
          <w:rFonts w:ascii="Times New Roman" w:eastAsia="Times New Roman" w:hAnsi="Times New Roman"/>
          <w:sz w:val="24"/>
        </w:rPr>
        <w:t>:</w:t>
      </w:r>
    </w:p>
    <w:p w14:paraId="797563BA" w14:textId="77777777" w:rsidR="00E60C2A" w:rsidRPr="005C7B05" w:rsidRDefault="00E60C2A" w:rsidP="003C496A">
      <w:pPr>
        <w:pStyle w:val="2"/>
        <w:numPr>
          <w:ilvl w:val="0"/>
          <w:numId w:val="51"/>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если в Торговой системе имеется встречное предложение другого участника рынка с </w:t>
      </w:r>
      <w:r w:rsidRPr="005C7B05">
        <w:rPr>
          <w:rStyle w:val="1c"/>
          <w:rFonts w:ascii="Times New Roman" w:eastAsia="Times New Roman" w:hAnsi="Times New Roman"/>
          <w:sz w:val="24"/>
        </w:rPr>
        <w:lastRenderedPageBreak/>
        <w:t>ценой, соответствующей цене Торгового поручения Клиента (ценой равной или лучшей для Клиента), то Торговое поручение исполняется путем акцепта (удовлетворения) лучшей встречной заявки;</w:t>
      </w:r>
    </w:p>
    <w:p w14:paraId="277FCAB6" w14:textId="77777777" w:rsidR="00E60C2A" w:rsidRPr="005C7B05" w:rsidRDefault="00E60C2A" w:rsidP="003C496A">
      <w:pPr>
        <w:pStyle w:val="2"/>
        <w:numPr>
          <w:ilvl w:val="0"/>
          <w:numId w:val="51"/>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в Торговой системе нет встречной заявки другого участника с ценой, соответствующей цене заявки Клиента (ценой равной или лучшей для Клиента), то заявка выставляется Банком в Торговую систему для акцепта (удовлетворения) другими участниками торгов;</w:t>
      </w:r>
    </w:p>
    <w:p w14:paraId="6C907092" w14:textId="77777777" w:rsidR="00E60C2A" w:rsidRPr="005C7B05" w:rsidRDefault="00E60C2A" w:rsidP="003C496A">
      <w:pPr>
        <w:pStyle w:val="2"/>
        <w:numPr>
          <w:ilvl w:val="0"/>
          <w:numId w:val="51"/>
        </w:numPr>
        <w:shd w:val="clear" w:color="auto" w:fill="auto"/>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если в Торговой системе нет встречной заявки другого участника рынка с ценой, соответствующей цене Торгового поручения и, в соответствии с Правилами торговой системы или по иной причине, у Банка нет возможности выставить в Торговую систему соответствующую заявку в течение одной торговой сессии, то Банк отказывает в исполнении Торгового поручения Клиента, если иное не установлено настоящим Регламентом.</w:t>
      </w:r>
      <w:proofErr w:type="gramEnd"/>
    </w:p>
    <w:p w14:paraId="7C3B83AD" w14:textId="31140591"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Торговые поручения, поданные для исполнения на торгах, проводимых по типу аукциона, исполняются в соответствии с правилами проведения аукциона. Частичное исполнение Банком Торгового поручения, подаваемого для исполнения на аукционе, допускается только в случаях, когда возможность частичного исполнения предусмотрена правилами проведения аукциона.</w:t>
      </w:r>
    </w:p>
    <w:p w14:paraId="123780C2" w14:textId="09D1E49C"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Принятое Поручение может быть исполнено в полном объеме или частично, если в нем не указан «запрет частичного исполнения». Банк не несет ответственности за неисполнение или частичное исполнение Поручения на сделку, если это было вызвано рыночной конъюнктурой, в том числе отсутствием спроса и предложения на рынке.</w:t>
      </w:r>
    </w:p>
    <w:p w14:paraId="76533E28" w14:textId="369561F5"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Клиент не указал в Торговом поручении Торговую систему, то Банк по своему усмотрению вправе исполнить такое Торговое поручение путем заключения сделки в любой Торговой системе, а также на внебиржевом рынке при выполнении следующих условий:</w:t>
      </w:r>
    </w:p>
    <w:p w14:paraId="728480C2" w14:textId="77777777" w:rsidR="00E60C2A" w:rsidRPr="005C7B05" w:rsidRDefault="00E60C2A" w:rsidP="003C496A">
      <w:pPr>
        <w:pStyle w:val="2"/>
        <w:numPr>
          <w:ilvl w:val="0"/>
          <w:numId w:val="52"/>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цена сделки удовлетворяет условиям Торгового поручения или является лучшей по отношению к цене, указанной Клиентом в Торговом поручении;</w:t>
      </w:r>
    </w:p>
    <w:p w14:paraId="604C98F9" w14:textId="77777777" w:rsidR="00E60C2A" w:rsidRPr="005C7B05" w:rsidRDefault="00E60C2A" w:rsidP="003C496A">
      <w:pPr>
        <w:pStyle w:val="2"/>
        <w:numPr>
          <w:ilvl w:val="0"/>
          <w:numId w:val="52"/>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условия совершения сделки и расчетов по ней не противоречат дополнительным условиям, указанным в Торговом поручении.</w:t>
      </w:r>
    </w:p>
    <w:p w14:paraId="75956417" w14:textId="2A9A9EF0" w:rsidR="00E60C2A" w:rsidRPr="005C7B05" w:rsidRDefault="00E60C2A" w:rsidP="003C496A">
      <w:pPr>
        <w:pStyle w:val="2"/>
        <w:numPr>
          <w:ilvl w:val="2"/>
          <w:numId w:val="49"/>
        </w:numPr>
        <w:shd w:val="clear" w:color="auto" w:fill="auto"/>
        <w:tabs>
          <w:tab w:val="left" w:pos="819"/>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rPr>
        <w:t xml:space="preserve">Подтверждение исполнения или неисполнения Торгового поручения в течение </w:t>
      </w:r>
      <w:r w:rsidRPr="005C7B05">
        <w:rPr>
          <w:rStyle w:val="1c"/>
          <w:rFonts w:ascii="Times New Roman" w:eastAsia="Times New Roman" w:hAnsi="Times New Roman"/>
          <w:sz w:val="24"/>
          <w:szCs w:val="24"/>
        </w:rPr>
        <w:fldChar w:fldCharType="begin"/>
      </w:r>
      <w:r w:rsidRPr="005C7B05">
        <w:rPr>
          <w:rStyle w:val="1c"/>
          <w:rFonts w:ascii="Times New Roman" w:eastAsia="Times New Roman" w:hAnsi="Times New Roman"/>
          <w:sz w:val="24"/>
          <w:szCs w:val="24"/>
        </w:rPr>
        <w:instrText xml:space="preserve"> TOC \o "1-5" \h \z </w:instrText>
      </w:r>
      <w:r w:rsidRPr="005C7B05">
        <w:rPr>
          <w:rStyle w:val="1c"/>
          <w:rFonts w:ascii="Times New Roman" w:eastAsia="Times New Roman" w:hAnsi="Times New Roman"/>
          <w:sz w:val="24"/>
          <w:szCs w:val="24"/>
        </w:rPr>
        <w:fldChar w:fldCharType="separate"/>
      </w:r>
      <w:r w:rsidRPr="005C7B05">
        <w:rPr>
          <w:rStyle w:val="1c"/>
          <w:rFonts w:ascii="Times New Roman" w:eastAsia="Times New Roman" w:hAnsi="Times New Roman"/>
          <w:sz w:val="24"/>
          <w:szCs w:val="24"/>
        </w:rPr>
        <w:t>торгового дня производится в ответ на запрос Клиента. Запрос и подтверждение осуществляется устно посредством телефонной связи.</w:t>
      </w:r>
    </w:p>
    <w:p w14:paraId="7F2DCC2D" w14:textId="638FC78B" w:rsidR="00E60C2A" w:rsidRPr="005C7B05" w:rsidRDefault="00E60C2A" w:rsidP="003C496A">
      <w:pPr>
        <w:pStyle w:val="2"/>
        <w:numPr>
          <w:ilvl w:val="2"/>
          <w:numId w:val="49"/>
        </w:numPr>
        <w:shd w:val="clear" w:color="auto" w:fill="auto"/>
        <w:tabs>
          <w:tab w:val="left" w:pos="819"/>
          <w:tab w:val="left" w:pos="851"/>
        </w:tabs>
        <w:spacing w:line="278" w:lineRule="exact"/>
        <w:rPr>
          <w:rFonts w:ascii="Times New Roman" w:hAnsi="Times New Roman"/>
          <w:sz w:val="24"/>
          <w:szCs w:val="24"/>
        </w:rPr>
      </w:pPr>
      <w:r w:rsidRPr="005C7B05">
        <w:rPr>
          <w:rStyle w:val="1c"/>
          <w:rFonts w:ascii="Times New Roman" w:hAnsi="Times New Roman"/>
          <w:sz w:val="24"/>
          <w:szCs w:val="24"/>
        </w:rPr>
        <w:fldChar w:fldCharType="end"/>
      </w:r>
      <w:proofErr w:type="gramStart"/>
      <w:r w:rsidRPr="005C7B05">
        <w:rPr>
          <w:rStyle w:val="1c"/>
          <w:rFonts w:ascii="Times New Roman" w:hAnsi="Times New Roman"/>
          <w:sz w:val="24"/>
          <w:szCs w:val="24"/>
        </w:rPr>
        <w:t xml:space="preserve">При наличии очевидной ошибки, допущенной Клиентом в Торговом поручении, Банк не </w:t>
      </w:r>
      <w:r w:rsidRPr="005C7B05">
        <w:rPr>
          <w:rStyle w:val="1c"/>
          <w:rFonts w:ascii="Times New Roman" w:eastAsia="Times New Roman" w:hAnsi="Times New Roman"/>
          <w:sz w:val="24"/>
          <w:szCs w:val="24"/>
        </w:rPr>
        <w:t>использует</w:t>
      </w:r>
      <w:r w:rsidRPr="005C7B05">
        <w:rPr>
          <w:rStyle w:val="1c"/>
          <w:rFonts w:ascii="Times New Roman" w:hAnsi="Times New Roman"/>
          <w:sz w:val="24"/>
          <w:szCs w:val="24"/>
        </w:rPr>
        <w:t xml:space="preserve"> целенаправленно возникшую вследствие такой ошибки ситуацию к собственной выгоде и/или выгоде третьих лиц, а предпринимает разумные усилия по предотвращению выполнения ошибочного поручения, в частности, путем информирования Клиента об ошибке и/или запрашивания дополнительной информации о порядке и условиях выполнения данного поручения.</w:t>
      </w:r>
      <w:proofErr w:type="gramEnd"/>
      <w:r w:rsidRPr="005C7B05">
        <w:rPr>
          <w:rStyle w:val="1c"/>
          <w:rFonts w:ascii="Times New Roman" w:hAnsi="Times New Roman"/>
          <w:sz w:val="24"/>
          <w:szCs w:val="24"/>
        </w:rPr>
        <w:t xml:space="preserve"> </w:t>
      </w:r>
      <w:r w:rsidRPr="005C7B05">
        <w:rPr>
          <w:rFonts w:ascii="Times New Roman" w:hAnsi="Times New Roman"/>
          <w:sz w:val="24"/>
          <w:szCs w:val="24"/>
        </w:rPr>
        <w:t>В случае отсутствия обратной связи с Клиентом Банк исполняет Торговое поручение на условиях в нём указанных.</w:t>
      </w:r>
    </w:p>
    <w:p w14:paraId="1AFEC413" w14:textId="07599D8E" w:rsidR="00E60C2A" w:rsidRDefault="00E60C2A" w:rsidP="003C496A">
      <w:pPr>
        <w:pStyle w:val="2"/>
        <w:numPr>
          <w:ilvl w:val="2"/>
          <w:numId w:val="49"/>
        </w:numPr>
        <w:shd w:val="clear" w:color="auto" w:fill="auto"/>
        <w:tabs>
          <w:tab w:val="left" w:pos="819"/>
          <w:tab w:val="left" w:pos="851"/>
        </w:tabs>
        <w:spacing w:line="278" w:lineRule="exact"/>
        <w:rPr>
          <w:rStyle w:val="1c"/>
          <w:rFonts w:ascii="Times New Roman" w:hAnsi="Times New Roman"/>
          <w:sz w:val="24"/>
          <w:szCs w:val="24"/>
        </w:rPr>
      </w:pPr>
      <w:r w:rsidRPr="005C7B05">
        <w:rPr>
          <w:rFonts w:ascii="Times New Roman" w:hAnsi="Times New Roman"/>
          <w:sz w:val="24"/>
          <w:szCs w:val="24"/>
        </w:rPr>
        <w:t xml:space="preserve">Банк вправе не выполнять Торговые поручения Клиента (с обязательным своевременным </w:t>
      </w:r>
      <w:r w:rsidRPr="005C7B05">
        <w:rPr>
          <w:rStyle w:val="1c"/>
          <w:rFonts w:ascii="Times New Roman" w:eastAsia="Times New Roman" w:hAnsi="Times New Roman"/>
          <w:sz w:val="24"/>
          <w:szCs w:val="24"/>
        </w:rPr>
        <w:t>уведомлением</w:t>
      </w:r>
      <w:r w:rsidRPr="005C7B05">
        <w:rPr>
          <w:rFonts w:ascii="Times New Roman" w:hAnsi="Times New Roman"/>
          <w:sz w:val="24"/>
          <w:szCs w:val="24"/>
        </w:rPr>
        <w:t xml:space="preserve"> об этом Клиента до даты исполнения поручения, либо в день получения поручения в случае, если сделка должна быть исполнена в этот день) в случае, если выполнение такого Торгового </w:t>
      </w:r>
      <w:proofErr w:type="gramStart"/>
      <w:r w:rsidRPr="005C7B05">
        <w:rPr>
          <w:rFonts w:ascii="Times New Roman" w:hAnsi="Times New Roman"/>
          <w:sz w:val="24"/>
          <w:szCs w:val="24"/>
        </w:rPr>
        <w:t>поручения</w:t>
      </w:r>
      <w:proofErr w:type="gramEnd"/>
      <w:r w:rsidRPr="005C7B05">
        <w:rPr>
          <w:rFonts w:ascii="Times New Roman" w:hAnsi="Times New Roman"/>
          <w:sz w:val="24"/>
          <w:szCs w:val="24"/>
        </w:rPr>
        <w:t xml:space="preserve"> очевидно приведет к нарушению действующего законодательства и нормативных актов Банка России, Базовых стандартов, а также внутренних стандартов СРО НФА. О факте неисполнения Поручения Банк уведомляет Клиента способом, предусмотренным в Операционном протоколе.</w:t>
      </w:r>
      <w:r w:rsidRPr="005C7B05">
        <w:rPr>
          <w:rStyle w:val="1c"/>
          <w:rFonts w:ascii="Times New Roman" w:hAnsi="Times New Roman"/>
          <w:sz w:val="24"/>
          <w:szCs w:val="24"/>
        </w:rPr>
        <w:t xml:space="preserve"> </w:t>
      </w:r>
    </w:p>
    <w:p w14:paraId="42C089BD" w14:textId="77777777" w:rsidR="0053330B" w:rsidRPr="005C7B05" w:rsidRDefault="0053330B" w:rsidP="0053330B">
      <w:pPr>
        <w:pStyle w:val="2"/>
        <w:shd w:val="clear" w:color="auto" w:fill="auto"/>
        <w:tabs>
          <w:tab w:val="left" w:pos="819"/>
          <w:tab w:val="left" w:pos="851"/>
        </w:tabs>
        <w:spacing w:line="278" w:lineRule="exact"/>
        <w:ind w:left="720" w:firstLine="0"/>
        <w:rPr>
          <w:rStyle w:val="1c"/>
          <w:rFonts w:ascii="Times New Roman" w:hAnsi="Times New Roman"/>
          <w:sz w:val="24"/>
          <w:szCs w:val="24"/>
        </w:rPr>
      </w:pPr>
    </w:p>
    <w:p w14:paraId="3AB4CBC5" w14:textId="649CA61A" w:rsidR="00E60C2A" w:rsidRPr="005C7B05" w:rsidRDefault="00C06507" w:rsidP="00D66DB0">
      <w:pPr>
        <w:pStyle w:val="110"/>
        <w:spacing w:after="240"/>
        <w:jc w:val="center"/>
        <w:rPr>
          <w:rStyle w:val="1c"/>
          <w:rFonts w:ascii="Times New Roman" w:eastAsia="Times New Roman" w:hAnsi="Times New Roman"/>
          <w:color w:val="auto"/>
          <w:sz w:val="24"/>
        </w:rPr>
      </w:pPr>
      <w:bookmarkStart w:id="55" w:name="_Toc433292516"/>
      <w:bookmarkStart w:id="56" w:name="_Toc77861375"/>
      <w:r w:rsidRPr="005C7B05">
        <w:rPr>
          <w:rStyle w:val="1c"/>
          <w:rFonts w:ascii="Times New Roman" w:eastAsia="Times New Roman" w:hAnsi="Times New Roman"/>
          <w:color w:val="auto"/>
          <w:sz w:val="24"/>
        </w:rPr>
        <w:lastRenderedPageBreak/>
        <w:t>6.</w:t>
      </w:r>
      <w:r w:rsidR="00E60C2A" w:rsidRPr="005C7B05">
        <w:rPr>
          <w:rStyle w:val="1c"/>
          <w:rFonts w:ascii="Times New Roman" w:eastAsia="Times New Roman" w:hAnsi="Times New Roman"/>
          <w:color w:val="auto"/>
          <w:sz w:val="24"/>
        </w:rPr>
        <w:t>СДЕЛКИ НА РЫНКЕ ПАО «Московская Биржа», режим торгов «Т+» (СДЕЛКИ С ОТЛОЖЕННЫМИ ОБЯЗАТЕЛЬСТВАМИ)</w:t>
      </w:r>
      <w:bookmarkEnd w:id="55"/>
      <w:bookmarkEnd w:id="56"/>
    </w:p>
    <w:p w14:paraId="44FA0741" w14:textId="48FD3EEF" w:rsidR="00E60C2A" w:rsidRPr="005C7B05" w:rsidRDefault="00E60C2A" w:rsidP="003C496A">
      <w:pPr>
        <w:pStyle w:val="41"/>
        <w:numPr>
          <w:ilvl w:val="1"/>
          <w:numId w:val="53"/>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bookmarkStart w:id="57" w:name="bookmark57"/>
      <w:bookmarkStart w:id="58" w:name="bookmark55"/>
      <w:bookmarkStart w:id="59" w:name="bookmark56"/>
      <w:r w:rsidRPr="005C7B05">
        <w:rPr>
          <w:rStyle w:val="1c"/>
          <w:rFonts w:ascii="Times New Roman" w:eastAsia="Times New Roman" w:hAnsi="Times New Roman"/>
          <w:bCs/>
          <w:sz w:val="24"/>
          <w:szCs w:val="24"/>
        </w:rPr>
        <w:t>Особые условия исполнения Торговых поручений на рынке ПАО «Московская Биржа», режим торгов «Т+».</w:t>
      </w:r>
      <w:bookmarkEnd w:id="57"/>
      <w:bookmarkEnd w:id="58"/>
      <w:bookmarkEnd w:id="59"/>
    </w:p>
    <w:p w14:paraId="46F5156A" w14:textId="6BC9C124" w:rsidR="00E60C2A" w:rsidRPr="005C7B05" w:rsidRDefault="00E60C2A" w:rsidP="003C496A">
      <w:pPr>
        <w:pStyle w:val="2"/>
        <w:numPr>
          <w:ilvl w:val="2"/>
          <w:numId w:val="53"/>
        </w:numPr>
        <w:shd w:val="clear" w:color="auto" w:fill="auto"/>
        <w:tabs>
          <w:tab w:val="left" w:pos="819"/>
          <w:tab w:val="left" w:pos="851"/>
        </w:tabs>
        <w:spacing w:line="278" w:lineRule="exact"/>
        <w:rPr>
          <w:rStyle w:val="1c"/>
          <w:rFonts w:ascii="Times New Roman" w:eastAsia="Times New Roman" w:hAnsi="Times New Roman"/>
          <w:sz w:val="24"/>
          <w:szCs w:val="24"/>
        </w:rPr>
      </w:pPr>
      <w:r w:rsidRPr="005C7B05">
        <w:rPr>
          <w:rFonts w:ascii="Times New Roman" w:hAnsi="Times New Roman"/>
          <w:sz w:val="24"/>
          <w:szCs w:val="24"/>
        </w:rPr>
        <w:t>Подаваемое</w:t>
      </w:r>
      <w:r w:rsidRPr="005C7B05">
        <w:rPr>
          <w:rStyle w:val="1c"/>
          <w:rFonts w:ascii="Times New Roman" w:eastAsia="Times New Roman" w:hAnsi="Times New Roman"/>
          <w:sz w:val="24"/>
          <w:szCs w:val="24"/>
        </w:rPr>
        <w:t xml:space="preserve"> в письменной форме Торговое поручение в рамках рынка ПАО «Московская Биржа», режим торгов «Т+» должно быть оформлено по форме Приложения 7 к настоящему Регламенту.</w:t>
      </w:r>
    </w:p>
    <w:p w14:paraId="43436451" w14:textId="77777777" w:rsidR="00E60C2A" w:rsidRPr="005C7B05" w:rsidRDefault="00E60C2A" w:rsidP="003C496A">
      <w:pPr>
        <w:pStyle w:val="2"/>
        <w:numPr>
          <w:ilvl w:val="2"/>
          <w:numId w:val="53"/>
        </w:numPr>
        <w:shd w:val="clear" w:color="auto" w:fill="auto"/>
        <w:tabs>
          <w:tab w:val="left" w:pos="819"/>
          <w:tab w:val="left" w:pos="851"/>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 xml:space="preserve">Банк оставляет за собой право отказать в приеме и исполнении Торгового поручения по продаже </w:t>
      </w:r>
      <w:r w:rsidRPr="005C7B05">
        <w:rPr>
          <w:rFonts w:ascii="Times New Roman" w:hAnsi="Times New Roman"/>
          <w:sz w:val="24"/>
          <w:szCs w:val="24"/>
        </w:rPr>
        <w:t>ценных</w:t>
      </w:r>
      <w:r w:rsidRPr="005C7B05">
        <w:rPr>
          <w:rStyle w:val="1c"/>
          <w:rFonts w:ascii="Times New Roman" w:eastAsia="Times New Roman" w:hAnsi="Times New Roman"/>
          <w:sz w:val="24"/>
          <w:szCs w:val="24"/>
        </w:rPr>
        <w:t xml:space="preserve"> бумаг</w:t>
      </w:r>
      <w:r w:rsidRPr="005C7B05">
        <w:rPr>
          <w:rStyle w:val="1c"/>
          <w:rFonts w:ascii="Times New Roman" w:eastAsia="Times New Roman" w:hAnsi="Times New Roman"/>
          <w:sz w:val="24"/>
        </w:rPr>
        <w:t xml:space="preserve"> на рынке ПАО «Московская Биржа», режим торгов «Т+», если в момент подачи или исполнения Торгового поручения на счете Клиента соответствующие ценные бумаги (с учетом прав требования и обязательств по поставке ценных бумаг по ранее заключенным на биржевом рынке ПАО «Московская Биржа» сделкам, исполнение обязательств</w:t>
      </w:r>
      <w:proofErr w:type="gramEnd"/>
      <w:r w:rsidRPr="005C7B05">
        <w:rPr>
          <w:rStyle w:val="1c"/>
          <w:rFonts w:ascii="Times New Roman" w:eastAsia="Times New Roman" w:hAnsi="Times New Roman"/>
          <w:sz w:val="24"/>
        </w:rPr>
        <w:t xml:space="preserve"> </w:t>
      </w:r>
      <w:proofErr w:type="gramStart"/>
      <w:r w:rsidRPr="005C7B05">
        <w:rPr>
          <w:rStyle w:val="1c"/>
          <w:rFonts w:ascii="Times New Roman" w:eastAsia="Times New Roman" w:hAnsi="Times New Roman"/>
          <w:sz w:val="24"/>
        </w:rPr>
        <w:t>по</w:t>
      </w:r>
      <w:proofErr w:type="gramEnd"/>
      <w:r w:rsidRPr="005C7B05">
        <w:rPr>
          <w:rStyle w:val="1c"/>
          <w:rFonts w:ascii="Times New Roman" w:eastAsia="Times New Roman" w:hAnsi="Times New Roman"/>
          <w:sz w:val="24"/>
        </w:rPr>
        <w:t xml:space="preserve"> </w:t>
      </w:r>
      <w:proofErr w:type="gramStart"/>
      <w:r w:rsidRPr="005C7B05">
        <w:rPr>
          <w:rStyle w:val="1c"/>
          <w:rFonts w:ascii="Times New Roman" w:eastAsia="Times New Roman" w:hAnsi="Times New Roman"/>
          <w:sz w:val="24"/>
        </w:rPr>
        <w:t>которым</w:t>
      </w:r>
      <w:proofErr w:type="gramEnd"/>
      <w:r w:rsidRPr="005C7B05">
        <w:rPr>
          <w:rStyle w:val="1c"/>
          <w:rFonts w:ascii="Times New Roman" w:eastAsia="Times New Roman" w:hAnsi="Times New Roman"/>
          <w:sz w:val="24"/>
        </w:rPr>
        <w:t xml:space="preserve"> должно быть завершено не позднее момента расчетов по сделке на рынке ПАО «Московская Биржа» «Т+», для заключения которой подается Торговое поручение) в необходимом количестве отсутствуют.</w:t>
      </w:r>
    </w:p>
    <w:p w14:paraId="0B6C44FB" w14:textId="60E68CF5" w:rsidR="00E60C2A" w:rsidRPr="005C7B05" w:rsidRDefault="00E60C2A" w:rsidP="003C496A">
      <w:pPr>
        <w:pStyle w:val="41"/>
        <w:numPr>
          <w:ilvl w:val="1"/>
          <w:numId w:val="53"/>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bookmarkStart w:id="60" w:name="bookmark59"/>
      <w:bookmarkStart w:id="61" w:name="bookmark58"/>
      <w:r w:rsidRPr="005C7B05">
        <w:rPr>
          <w:rStyle w:val="1c"/>
          <w:rFonts w:ascii="Times New Roman" w:eastAsia="Times New Roman" w:hAnsi="Times New Roman"/>
          <w:bCs/>
          <w:sz w:val="24"/>
          <w:szCs w:val="24"/>
        </w:rPr>
        <w:t>Обеспечение обязательств</w:t>
      </w:r>
      <w:bookmarkEnd w:id="60"/>
      <w:bookmarkEnd w:id="61"/>
    </w:p>
    <w:p w14:paraId="539F0495" w14:textId="77777777" w:rsidR="00E60C2A" w:rsidRPr="005C7B05" w:rsidRDefault="00E60C2A" w:rsidP="003C496A">
      <w:pPr>
        <w:pStyle w:val="2"/>
        <w:numPr>
          <w:ilvl w:val="2"/>
          <w:numId w:val="53"/>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Обеспечение обязательств на рынке ПАО «Московская Биржа», режим торгов «Т+»:</w:t>
      </w:r>
    </w:p>
    <w:p w14:paraId="167FB933" w14:textId="77777777" w:rsidR="00E60C2A" w:rsidRPr="005C7B05" w:rsidRDefault="00E60C2A" w:rsidP="00D66DB0">
      <w:pPr>
        <w:pStyle w:val="2"/>
        <w:shd w:val="clear" w:color="auto" w:fill="auto"/>
        <w:tabs>
          <w:tab w:val="left" w:pos="1134"/>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3CF090AD" w14:textId="77777777" w:rsidR="00E60C2A" w:rsidRPr="005C7B05" w:rsidRDefault="00E60C2A" w:rsidP="003C496A">
      <w:pPr>
        <w:pStyle w:val="2"/>
        <w:numPr>
          <w:ilvl w:val="2"/>
          <w:numId w:val="53"/>
        </w:numPr>
        <w:shd w:val="clear" w:color="auto" w:fill="auto"/>
        <w:tabs>
          <w:tab w:val="left" w:pos="819"/>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Выполнение требований Правил торгов на рынке ПАО «Московская Биржа», режим торгов «Т+» к внесению обеспечения/гарантийного обеспечения Банк производит самостоятельно без отражения данных операций по счету Клиента.</w:t>
      </w:r>
    </w:p>
    <w:p w14:paraId="73EB0AB2" w14:textId="0488384B" w:rsidR="00E60C2A" w:rsidRPr="005C7B05" w:rsidRDefault="00E60C2A" w:rsidP="003C496A">
      <w:pPr>
        <w:pStyle w:val="41"/>
        <w:numPr>
          <w:ilvl w:val="1"/>
          <w:numId w:val="53"/>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bookmarkStart w:id="62" w:name="bookmark60"/>
      <w:bookmarkStart w:id="63" w:name="bookmark61"/>
      <w:r w:rsidRPr="005C7B05">
        <w:rPr>
          <w:rStyle w:val="1c"/>
          <w:rFonts w:ascii="Times New Roman" w:eastAsia="Times New Roman" w:hAnsi="Times New Roman"/>
          <w:bCs/>
          <w:sz w:val="24"/>
          <w:szCs w:val="24"/>
        </w:rPr>
        <w:t>Поставка и оплата</w:t>
      </w:r>
      <w:bookmarkEnd w:id="62"/>
      <w:bookmarkEnd w:id="63"/>
    </w:p>
    <w:p w14:paraId="1B06444E" w14:textId="6828E6DA" w:rsidR="00E60C2A" w:rsidRPr="005C7B05" w:rsidRDefault="00E60C2A" w:rsidP="003C496A">
      <w:pPr>
        <w:pStyle w:val="2"/>
        <w:numPr>
          <w:ilvl w:val="2"/>
          <w:numId w:val="53"/>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w:t>
      </w:r>
      <w:proofErr w:type="gramStart"/>
      <w:r w:rsidRPr="005C7B05">
        <w:rPr>
          <w:rStyle w:val="1c"/>
          <w:rFonts w:ascii="Times New Roman" w:eastAsia="Times New Roman" w:hAnsi="Times New Roman"/>
          <w:sz w:val="24"/>
        </w:rPr>
        <w:t>на</w:t>
      </w:r>
      <w:proofErr w:type="gramEnd"/>
      <w:r w:rsidRPr="005C7B05">
        <w:rPr>
          <w:rStyle w:val="1c"/>
          <w:rFonts w:ascii="Times New Roman" w:eastAsia="Times New Roman" w:hAnsi="Times New Roman"/>
          <w:sz w:val="24"/>
        </w:rPr>
        <w:t>:</w:t>
      </w:r>
    </w:p>
    <w:p w14:paraId="5A771EB4" w14:textId="77777777" w:rsidR="00E60C2A" w:rsidRPr="005C7B05" w:rsidRDefault="00E60C2A" w:rsidP="003C496A">
      <w:pPr>
        <w:pStyle w:val="2"/>
        <w:numPr>
          <w:ilvl w:val="0"/>
          <w:numId w:val="54"/>
        </w:numPr>
        <w:shd w:val="clear" w:color="auto" w:fill="auto"/>
        <w:tabs>
          <w:tab w:val="left" w:pos="0"/>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roofErr w:type="gramEnd"/>
    </w:p>
    <w:p w14:paraId="26E1CC57" w14:textId="77777777" w:rsidR="00E60C2A" w:rsidRPr="005C7B05" w:rsidRDefault="00E60C2A" w:rsidP="003C496A">
      <w:pPr>
        <w:pStyle w:val="2"/>
        <w:numPr>
          <w:ilvl w:val="0"/>
          <w:numId w:val="54"/>
        </w:numPr>
        <w:shd w:val="clear" w:color="auto" w:fill="auto"/>
        <w:tabs>
          <w:tab w:val="left" w:pos="0"/>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roofErr w:type="gramEnd"/>
    </w:p>
    <w:p w14:paraId="3F68DD21" w14:textId="77777777" w:rsidR="00E60C2A" w:rsidRPr="005C7B05" w:rsidRDefault="00E60C2A" w:rsidP="003C496A">
      <w:pPr>
        <w:pStyle w:val="2"/>
        <w:numPr>
          <w:ilvl w:val="2"/>
          <w:numId w:val="53"/>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ходе вечерней сессии рабочего дня, предшествующего рабочему дню исполнения обязательств по сделкам на рынке ПАО «Московская Биржа», режим торгов «Т+», Банк осуществляет блокирование обеспеченных Клиентом ценных бумаг и денежных средств, в объеме, необходимом для исполнения обязатель</w:t>
      </w:r>
      <w:proofErr w:type="gramStart"/>
      <w:r w:rsidRPr="005C7B05">
        <w:rPr>
          <w:rStyle w:val="1c"/>
          <w:rFonts w:ascii="Times New Roman" w:eastAsia="Times New Roman" w:hAnsi="Times New Roman"/>
          <w:sz w:val="24"/>
        </w:rPr>
        <w:t>ств Кл</w:t>
      </w:r>
      <w:proofErr w:type="gramEnd"/>
      <w:r w:rsidRPr="005C7B05">
        <w:rPr>
          <w:rStyle w:val="1c"/>
          <w:rFonts w:ascii="Times New Roman" w:eastAsia="Times New Roman" w:hAnsi="Times New Roman"/>
          <w:sz w:val="24"/>
        </w:rPr>
        <w:t>иента по сделкам на рынке ПАО «Московская Биржа», режим торгов «Т+».</w:t>
      </w:r>
    </w:p>
    <w:p w14:paraId="34F80551" w14:textId="77777777" w:rsidR="00E60C2A" w:rsidRPr="005C7B05" w:rsidRDefault="00E60C2A" w:rsidP="003C496A">
      <w:pPr>
        <w:pStyle w:val="2"/>
        <w:numPr>
          <w:ilvl w:val="2"/>
          <w:numId w:val="53"/>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Заблокированные под поставку ценные бумаги и под оплату денежные средства исключаются из торгового лимита Клиента.</w:t>
      </w:r>
    </w:p>
    <w:p w14:paraId="29F0D576" w14:textId="621F9563" w:rsidR="00E60C2A" w:rsidRPr="005C7B05" w:rsidRDefault="00E60C2A" w:rsidP="003C496A">
      <w:pPr>
        <w:pStyle w:val="2"/>
        <w:numPr>
          <w:ilvl w:val="2"/>
          <w:numId w:val="53"/>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неисполнения или ненадлежащего исполнения Клиентом п. 6.3.1</w:t>
      </w:r>
      <w:r w:rsidR="00634B99" w:rsidRPr="005C7B05">
        <w:rPr>
          <w:rStyle w:val="1c"/>
          <w:rFonts w:ascii="Times New Roman" w:eastAsia="Times New Roman" w:hAnsi="Times New Roman"/>
          <w:sz w:val="24"/>
        </w:rPr>
        <w:t>.</w:t>
      </w:r>
      <w:r w:rsidRPr="005C7B05">
        <w:rPr>
          <w:rStyle w:val="1c"/>
          <w:rFonts w:ascii="Times New Roman" w:eastAsia="Times New Roman" w:hAnsi="Times New Roman"/>
          <w:sz w:val="24"/>
        </w:rPr>
        <w:t xml:space="preserve"> настоящего Регламента, Клиент поручает Банку совершить в интересах </w:t>
      </w:r>
      <w:proofErr w:type="gramStart"/>
      <w:r w:rsidRPr="005C7B05">
        <w:rPr>
          <w:rStyle w:val="1c"/>
          <w:rFonts w:ascii="Times New Roman" w:eastAsia="Times New Roman" w:hAnsi="Times New Roman"/>
          <w:sz w:val="24"/>
        </w:rPr>
        <w:t>Клиента сделки переноса обязательств Клиента</w:t>
      </w:r>
      <w:proofErr w:type="gramEnd"/>
      <w:r w:rsidRPr="005C7B05">
        <w:rPr>
          <w:rStyle w:val="1c"/>
          <w:rFonts w:ascii="Times New Roman" w:eastAsia="Times New Roman" w:hAnsi="Times New Roman"/>
          <w:sz w:val="24"/>
        </w:rPr>
        <w:t>.</w:t>
      </w:r>
    </w:p>
    <w:p w14:paraId="1739CBF6" w14:textId="77777777" w:rsidR="00E60C2A" w:rsidRPr="005C7B05" w:rsidRDefault="00E60C2A" w:rsidP="003C496A">
      <w:pPr>
        <w:pStyle w:val="2"/>
        <w:numPr>
          <w:ilvl w:val="2"/>
          <w:numId w:val="53"/>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Для переноса обязатель</w:t>
      </w:r>
      <w:proofErr w:type="gramStart"/>
      <w:r w:rsidRPr="005C7B05">
        <w:rPr>
          <w:rStyle w:val="1c"/>
          <w:rFonts w:ascii="Times New Roman" w:eastAsia="Times New Roman" w:hAnsi="Times New Roman"/>
          <w:sz w:val="24"/>
        </w:rPr>
        <w:t>ств Кл</w:t>
      </w:r>
      <w:proofErr w:type="gramEnd"/>
      <w:r w:rsidRPr="005C7B05">
        <w:rPr>
          <w:rStyle w:val="1c"/>
          <w:rFonts w:ascii="Times New Roman" w:eastAsia="Times New Roman" w:hAnsi="Times New Roman"/>
          <w:sz w:val="24"/>
        </w:rPr>
        <w:t>иента в соответствии с п.6.3.4. Клиент поручает Банку совершить в интересах Клиента необходимые сделки в ходе вечерней сессии следующего Торгового дня (текущего рабочего дня) на следующих условиях:</w:t>
      </w:r>
    </w:p>
    <w:p w14:paraId="1F5269C5" w14:textId="77777777" w:rsidR="00E60C2A" w:rsidRPr="005C7B05" w:rsidRDefault="00E60C2A" w:rsidP="003C496A">
      <w:pPr>
        <w:pStyle w:val="2"/>
        <w:numPr>
          <w:ilvl w:val="0"/>
          <w:numId w:val="55"/>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первая сделка заключается на условиях расчета в день</w:t>
      </w:r>
      <w:proofErr w:type="gramStart"/>
      <w:r w:rsidRPr="005C7B05">
        <w:rPr>
          <w:rStyle w:val="1c"/>
          <w:rFonts w:ascii="Times New Roman" w:eastAsia="Times New Roman" w:hAnsi="Times New Roman"/>
          <w:sz w:val="24"/>
        </w:rPr>
        <w:t xml:space="preserve"> Т</w:t>
      </w:r>
      <w:proofErr w:type="gramEnd"/>
      <w:r w:rsidRPr="005C7B05">
        <w:rPr>
          <w:rStyle w:val="1c"/>
          <w:rFonts w:ascii="Times New Roman" w:eastAsia="Times New Roman" w:hAnsi="Times New Roman"/>
          <w:sz w:val="24"/>
        </w:rPr>
        <w:t xml:space="preserve">+0: по условиям сделки Клиент покупает ценные бумаги в количестве, необходимом для погашения необеспеченных свободным остатком ценных бумаг обязательств Клиента по сделкам на рынке ПАО «Московская Биржа», режим торгов «Т+», или продает ценные бумаги в количестве, </w:t>
      </w:r>
      <w:r w:rsidRPr="005C7B05">
        <w:rPr>
          <w:rStyle w:val="1c"/>
          <w:rFonts w:ascii="Times New Roman" w:eastAsia="Times New Roman" w:hAnsi="Times New Roman"/>
          <w:sz w:val="24"/>
        </w:rPr>
        <w:lastRenderedPageBreak/>
        <w:t>необходимом для погашения необеспеченных денежными средствами обязательств Клиента по сделкам на рынке, ПАО «Московская Биржа», режим торгов «Т+»;</w:t>
      </w:r>
    </w:p>
    <w:p w14:paraId="37B07665" w14:textId="77777777" w:rsidR="00E60C2A" w:rsidRPr="005C7B05" w:rsidRDefault="00E60C2A" w:rsidP="003C496A">
      <w:pPr>
        <w:pStyle w:val="2"/>
        <w:numPr>
          <w:ilvl w:val="0"/>
          <w:numId w:val="55"/>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вторая сделка заключается на условиях расчета в день</w:t>
      </w:r>
      <w:proofErr w:type="gramStart"/>
      <w:r w:rsidRPr="005C7B05">
        <w:rPr>
          <w:rStyle w:val="1c"/>
          <w:rFonts w:ascii="Times New Roman" w:eastAsia="Times New Roman" w:hAnsi="Times New Roman"/>
          <w:sz w:val="24"/>
        </w:rPr>
        <w:t xml:space="preserve"> Т</w:t>
      </w:r>
      <w:proofErr w:type="gramEnd"/>
      <w:r w:rsidRPr="005C7B05">
        <w:rPr>
          <w:rStyle w:val="1c"/>
          <w:rFonts w:ascii="Times New Roman" w:eastAsia="Times New Roman" w:hAnsi="Times New Roman"/>
          <w:sz w:val="24"/>
        </w:rPr>
        <w:t>+1: по условиям сделки Клиент продает ценные бумаги в количестве, равном количеству ценных бумаг в сделке T+0 покупки, и покупает ценные бумаги в количестве, равном количеству ценных бумаг в сделке Т+0 продажи;</w:t>
      </w:r>
    </w:p>
    <w:p w14:paraId="07BAD3A4" w14:textId="77777777" w:rsidR="00E60C2A" w:rsidRPr="005C7B05" w:rsidRDefault="00E60C2A" w:rsidP="003C496A">
      <w:pPr>
        <w:pStyle w:val="2"/>
        <w:numPr>
          <w:ilvl w:val="0"/>
          <w:numId w:val="55"/>
        </w:numPr>
        <w:shd w:val="clear" w:color="auto" w:fill="auto"/>
        <w:tabs>
          <w:tab w:val="left" w:pos="0"/>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при невозможности покупки (продажи) ценных бумаг в количестве, необходимом для погашения необеспеченных свободными активами обязательств Клиента по сделкам на рынке ПАО «Московская Биржа», режим «Т+» (например, в случаях, когда правилами Торговой системы предусмотрена торговля данными ценным бумагами лотами) - ценные бумаги покупаются (продаются) в минимально допустимом количестве, превышающем количество ценных бумаг, необходимое для погашения обязательств;</w:t>
      </w:r>
      <w:proofErr w:type="gramEnd"/>
    </w:p>
    <w:p w14:paraId="2555F0FA" w14:textId="77777777" w:rsidR="00E60C2A" w:rsidRPr="005C7B05" w:rsidRDefault="00E60C2A" w:rsidP="003C496A">
      <w:pPr>
        <w:pStyle w:val="2"/>
        <w:numPr>
          <w:ilvl w:val="0"/>
          <w:numId w:val="55"/>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сделка</w:t>
      </w:r>
      <w:proofErr w:type="gramStart"/>
      <w:r w:rsidRPr="005C7B05">
        <w:rPr>
          <w:rStyle w:val="1c"/>
          <w:rFonts w:ascii="Times New Roman" w:eastAsia="Times New Roman" w:hAnsi="Times New Roman"/>
          <w:sz w:val="24"/>
        </w:rPr>
        <w:t xml:space="preserve"> Т</w:t>
      </w:r>
      <w:proofErr w:type="gramEnd"/>
      <w:r w:rsidRPr="005C7B05">
        <w:rPr>
          <w:rStyle w:val="1c"/>
          <w:rFonts w:ascii="Times New Roman" w:eastAsia="Times New Roman" w:hAnsi="Times New Roman"/>
          <w:sz w:val="24"/>
        </w:rPr>
        <w:t>+0 и сделка Т+1 заключаются по расчетной цене, определенной в ходе предшествующей заключению сделки клиринговой сессии Торговой системы.</w:t>
      </w:r>
    </w:p>
    <w:p w14:paraId="6D0A7BB6" w14:textId="5556E5D9" w:rsidR="00E60C2A" w:rsidRPr="005C7B05" w:rsidRDefault="00E60C2A" w:rsidP="003C496A">
      <w:pPr>
        <w:pStyle w:val="2"/>
        <w:numPr>
          <w:ilvl w:val="2"/>
          <w:numId w:val="53"/>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отсутствии объективной возможности со стороны Банка совершить сделки переноса позиций на рынке ПАО «Московская Биржа» в соответствии с п.6.3.5</w:t>
      </w:r>
      <w:r w:rsidR="003A1BCD" w:rsidRPr="005C7B05">
        <w:rPr>
          <w:rStyle w:val="1c"/>
          <w:rFonts w:ascii="Times New Roman" w:eastAsia="Times New Roman" w:hAnsi="Times New Roman"/>
          <w:sz w:val="24"/>
        </w:rPr>
        <w:t>.</w:t>
      </w:r>
      <w:r w:rsidRPr="005C7B05">
        <w:rPr>
          <w:rStyle w:val="1c"/>
          <w:rFonts w:ascii="Times New Roman" w:eastAsia="Times New Roman" w:hAnsi="Times New Roman"/>
          <w:sz w:val="24"/>
        </w:rPr>
        <w:t xml:space="preserve"> Клиент поручает Банку в целях переноса позиции совершить в интересах Клиента Сделки РЕПО.</w:t>
      </w:r>
    </w:p>
    <w:p w14:paraId="4638ED9A" w14:textId="77777777" w:rsidR="00E60C2A" w:rsidRPr="005C7B05" w:rsidRDefault="00E60C2A" w:rsidP="003C496A">
      <w:pPr>
        <w:pStyle w:val="2"/>
        <w:numPr>
          <w:ilvl w:val="2"/>
          <w:numId w:val="53"/>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недостаточности денежных сре</w:t>
      </w:r>
      <w:proofErr w:type="gramStart"/>
      <w:r w:rsidRPr="005C7B05">
        <w:rPr>
          <w:rStyle w:val="1c"/>
          <w:rFonts w:ascii="Times New Roman" w:eastAsia="Times New Roman" w:hAnsi="Times New Roman"/>
          <w:sz w:val="24"/>
        </w:rPr>
        <w:t>дств дл</w:t>
      </w:r>
      <w:proofErr w:type="gramEnd"/>
      <w:r w:rsidRPr="005C7B05">
        <w:rPr>
          <w:rStyle w:val="1c"/>
          <w:rFonts w:ascii="Times New Roman" w:eastAsia="Times New Roman" w:hAnsi="Times New Roman"/>
          <w:sz w:val="24"/>
        </w:rPr>
        <w:t>я исполнения всех обязательств по ценным бумагам, рассчитанных на момент исполнения этих обязательств, Банк вправе по своему усмотрению выбрать ценные бумаги, являющиеся предметом сделок по переносу обязательств Клиента.</w:t>
      </w:r>
    </w:p>
    <w:p w14:paraId="110009C9" w14:textId="77777777" w:rsidR="00E60C2A" w:rsidRPr="005C7B05" w:rsidRDefault="00C06507" w:rsidP="00D54AC1">
      <w:pPr>
        <w:pStyle w:val="110"/>
        <w:tabs>
          <w:tab w:val="left" w:pos="851"/>
        </w:tabs>
        <w:spacing w:after="240"/>
        <w:jc w:val="center"/>
        <w:rPr>
          <w:rStyle w:val="1c"/>
          <w:rFonts w:ascii="Times New Roman" w:eastAsia="Times New Roman" w:hAnsi="Times New Roman"/>
          <w:color w:val="auto"/>
          <w:sz w:val="24"/>
        </w:rPr>
      </w:pPr>
      <w:bookmarkStart w:id="64" w:name="_Toc433292517"/>
      <w:bookmarkStart w:id="65" w:name="_Toc77861376"/>
      <w:r w:rsidRPr="005C7B05">
        <w:rPr>
          <w:rStyle w:val="1c"/>
          <w:rFonts w:ascii="Times New Roman" w:eastAsia="Times New Roman" w:hAnsi="Times New Roman"/>
          <w:color w:val="auto"/>
          <w:sz w:val="24"/>
        </w:rPr>
        <w:t>7.</w:t>
      </w:r>
      <w:r w:rsidR="00E60C2A" w:rsidRPr="005C7B05">
        <w:rPr>
          <w:rStyle w:val="1c"/>
          <w:rFonts w:ascii="Times New Roman" w:eastAsia="Times New Roman" w:hAnsi="Times New Roman"/>
          <w:color w:val="auto"/>
          <w:sz w:val="24"/>
        </w:rPr>
        <w:t>СДЕЛКИ РЕПО</w:t>
      </w:r>
      <w:bookmarkStart w:id="66" w:name="bookmark78"/>
      <w:bookmarkStart w:id="67" w:name="bookmark79"/>
      <w:bookmarkStart w:id="68" w:name="bookmark80"/>
      <w:bookmarkEnd w:id="64"/>
      <w:bookmarkEnd w:id="65"/>
    </w:p>
    <w:p w14:paraId="49841985" w14:textId="2864BA95" w:rsidR="00E60C2A" w:rsidRPr="005C7B05" w:rsidRDefault="00E60C2A" w:rsidP="003C496A">
      <w:pPr>
        <w:pStyle w:val="41"/>
        <w:numPr>
          <w:ilvl w:val="1"/>
          <w:numId w:val="56"/>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r w:rsidRPr="005C7B05">
        <w:rPr>
          <w:rStyle w:val="1c"/>
          <w:rFonts w:ascii="Times New Roman" w:eastAsia="Times New Roman" w:hAnsi="Times New Roman"/>
          <w:bCs/>
          <w:sz w:val="24"/>
          <w:szCs w:val="24"/>
        </w:rPr>
        <w:t>Особые условия приема Поручений на Сделку РЕПО</w:t>
      </w:r>
      <w:bookmarkEnd w:id="66"/>
      <w:bookmarkEnd w:id="67"/>
      <w:bookmarkEnd w:id="68"/>
    </w:p>
    <w:p w14:paraId="6BD3D150" w14:textId="75743B1F"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Банк оставляет за собой исключительное право самостоятельно принимать решение о предоставлении Клиенту возможности осуществить сделки РЕПО. </w:t>
      </w:r>
      <w:proofErr w:type="gramStart"/>
      <w:r w:rsidRPr="005C7B05">
        <w:rPr>
          <w:rStyle w:val="1c"/>
          <w:rFonts w:ascii="Times New Roman" w:eastAsia="Times New Roman" w:hAnsi="Times New Roman"/>
          <w:sz w:val="24"/>
        </w:rPr>
        <w:t>В целях принятия данного решения Банк имеет право запрашивать у Клиента дополнительные к установленным в Приложении 2 к настоящему Регламенту документы и информацию.</w:t>
      </w:r>
      <w:proofErr w:type="gramEnd"/>
    </w:p>
    <w:p w14:paraId="3811EDA3"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имеет право во исполнение Торгового поручения на сделку РЕПО заключать сделку в любой Торговой системе, правилами которой предусмотрен данный вид операции, а также на внебиржевом рынке при условии согласования с Клиентом Торговой площадки проведения расчетов.</w:t>
      </w:r>
    </w:p>
    <w:p w14:paraId="22D65E8F"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Давая Торговое поручение на сделку РЕПО, Клиент уполномочивает Банк на совершение всех необходимых действий для совершения обеих ее частей без каких-либо дополнительных Торговых поручений.</w:t>
      </w:r>
    </w:p>
    <w:p w14:paraId="14F64D59"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заключении сделок РЕПО в Торговой системе Банк вправе предъявлять следующие требования к параметрам сделки РЕПО:</w:t>
      </w:r>
    </w:p>
    <w:p w14:paraId="4802080D" w14:textId="77777777" w:rsidR="00E60C2A" w:rsidRPr="005C7B05" w:rsidRDefault="00E60C2A" w:rsidP="003C496A">
      <w:pPr>
        <w:pStyle w:val="2"/>
        <w:numPr>
          <w:ilvl w:val="0"/>
          <w:numId w:val="57"/>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ограничить максимальный объем одной сделки;</w:t>
      </w:r>
    </w:p>
    <w:p w14:paraId="10FBC7D2" w14:textId="77777777" w:rsidR="00E60C2A" w:rsidRPr="005C7B05" w:rsidRDefault="00E60C2A" w:rsidP="003C496A">
      <w:pPr>
        <w:pStyle w:val="2"/>
        <w:numPr>
          <w:ilvl w:val="0"/>
          <w:numId w:val="57"/>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ограничить максимальный совокупный объем открытых сделок РЕПО (срок </w:t>
      </w:r>
      <w:proofErr w:type="gramStart"/>
      <w:r w:rsidRPr="005C7B05">
        <w:rPr>
          <w:rStyle w:val="1c"/>
          <w:rFonts w:ascii="Times New Roman" w:eastAsia="Times New Roman" w:hAnsi="Times New Roman"/>
          <w:sz w:val="24"/>
        </w:rPr>
        <w:t>расчетов</w:t>
      </w:r>
      <w:proofErr w:type="gramEnd"/>
      <w:r w:rsidRPr="005C7B05">
        <w:rPr>
          <w:rStyle w:val="1c"/>
          <w:rFonts w:ascii="Times New Roman" w:eastAsia="Times New Roman" w:hAnsi="Times New Roman"/>
          <w:sz w:val="24"/>
        </w:rPr>
        <w:t xml:space="preserve"> по вторым частям которых не наступил);</w:t>
      </w:r>
    </w:p>
    <w:p w14:paraId="262D88C0" w14:textId="77777777" w:rsidR="00E60C2A" w:rsidRPr="005C7B05" w:rsidRDefault="00E60C2A" w:rsidP="003C496A">
      <w:pPr>
        <w:pStyle w:val="2"/>
        <w:numPr>
          <w:ilvl w:val="0"/>
          <w:numId w:val="57"/>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устанавливать минимальный размер нижнего значения дисконта и/или максимальный размер верхнего значения дисконта (в том смысле, в котором эти понятия используются в Правилах Торговой системы);</w:t>
      </w:r>
    </w:p>
    <w:p w14:paraId="3BE3EFD6" w14:textId="77777777" w:rsidR="00E60C2A" w:rsidRPr="005C7B05" w:rsidRDefault="00E60C2A" w:rsidP="003C496A">
      <w:pPr>
        <w:pStyle w:val="2"/>
        <w:numPr>
          <w:ilvl w:val="0"/>
          <w:numId w:val="57"/>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устанавливать максимальную разницу между начальным и нижним или начальным и верхним значениями дисконта (в том смысле, в котором эти понятия используются в Правилах Торговой системы);</w:t>
      </w:r>
    </w:p>
    <w:p w14:paraId="3274C686" w14:textId="77777777" w:rsidR="00E60C2A" w:rsidRPr="005C7B05" w:rsidRDefault="00E60C2A" w:rsidP="003C496A">
      <w:pPr>
        <w:pStyle w:val="2"/>
        <w:numPr>
          <w:ilvl w:val="0"/>
          <w:numId w:val="57"/>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иные требования, установленные Правилами Торговой системы и договорными отношениями с контрагентами, регулирующие сделки РЕПО.</w:t>
      </w:r>
    </w:p>
    <w:p w14:paraId="44F0DE18" w14:textId="1F87F8D2" w:rsidR="00E60C2A" w:rsidRPr="005C7B05" w:rsidRDefault="00E60C2A" w:rsidP="00375648">
      <w:pPr>
        <w:pStyle w:val="2"/>
        <w:shd w:val="clear" w:color="auto" w:fill="auto"/>
        <w:tabs>
          <w:tab w:val="left" w:pos="851"/>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В связи с вышеизложенным, подача Торгового поручения на заключение сделки РЕПО производится Клиентом только после согласования с Банком дополнительных параметров.</w:t>
      </w:r>
    </w:p>
    <w:p w14:paraId="67850945"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При заключении сделок РЕПО, в частности внебиржевых сделок, основной порядок и </w:t>
      </w:r>
      <w:r w:rsidRPr="005C7B05">
        <w:rPr>
          <w:rStyle w:val="1c"/>
          <w:rFonts w:ascii="Times New Roman" w:eastAsia="Times New Roman" w:hAnsi="Times New Roman"/>
          <w:sz w:val="24"/>
        </w:rPr>
        <w:lastRenderedPageBreak/>
        <w:t>условия заключения и исполнения сделок РЕПО с контрагентами Банк определяет самостоятельно, без дополнительного согласования с Клиентом.</w:t>
      </w:r>
    </w:p>
    <w:p w14:paraId="75C19200"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этих целях Банк может заключать Генеральные соглашения об общих условиях проведения операций РЕПО на рынке ценных бумаг, а также иные договоры и соглашения с контрагентами, регулирующие сделки РЕПО (далее - «Соглашения РЕПО»).</w:t>
      </w:r>
    </w:p>
    <w:p w14:paraId="1E0B0675"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заключения сделок РЕПО по поручениям и за счет Клиента, на Клиента в полной мере распространяются положения, касающиеся исполнения Соглашений РЕПО.</w:t>
      </w:r>
    </w:p>
    <w:p w14:paraId="2803851B"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заключении Соглашений РЕПО Банк руководствуется действующим законодательством Российской Федерации, стандартами, разработанными СРО «НФА», и сложившейся практикой делового оборота.</w:t>
      </w:r>
    </w:p>
    <w:p w14:paraId="2A16250B"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Клиент принимает на себя риски, связанные с тем, что условия Соглашений РЕПО могут отличаться </w:t>
      </w:r>
      <w:proofErr w:type="gramStart"/>
      <w:r w:rsidRPr="005C7B05">
        <w:rPr>
          <w:rStyle w:val="1c"/>
          <w:rFonts w:ascii="Times New Roman" w:eastAsia="Times New Roman" w:hAnsi="Times New Roman"/>
          <w:sz w:val="24"/>
        </w:rPr>
        <w:t>от</w:t>
      </w:r>
      <w:proofErr w:type="gramEnd"/>
      <w:r w:rsidRPr="005C7B05">
        <w:rPr>
          <w:rStyle w:val="1c"/>
          <w:rFonts w:ascii="Times New Roman" w:eastAsia="Times New Roman" w:hAnsi="Times New Roman"/>
          <w:sz w:val="24"/>
        </w:rPr>
        <w:t xml:space="preserve"> изложенного в настоящем Регламенте.</w:t>
      </w:r>
    </w:p>
    <w:p w14:paraId="2E97CE5F"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условия Соглашений РЕПО противоречат условиям настоящего Регламента, то сделка РЕПО регулируется условиями Соглашения РЕПО.</w:t>
      </w:r>
    </w:p>
    <w:p w14:paraId="10D4CEE8"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имеет право ознакомиться с Соглашениями РЕПО путем направления запроса в Банк.</w:t>
      </w:r>
    </w:p>
    <w:p w14:paraId="4F125D31"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Соглашение РЕПО является конфиденциальной информацией и не может быть раскрыто третьим лицам без согласования с Банком, за исключением случаев, установленных законодательством Российской Федерации.</w:t>
      </w:r>
    </w:p>
    <w:p w14:paraId="0E8E0283" w14:textId="77777777" w:rsidR="00E60C2A" w:rsidRPr="005C7B05" w:rsidRDefault="00E60C2A" w:rsidP="003C496A">
      <w:pPr>
        <w:pStyle w:val="41"/>
        <w:numPr>
          <w:ilvl w:val="1"/>
          <w:numId w:val="56"/>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rPr>
      </w:pPr>
      <w:r w:rsidRPr="005C7B05">
        <w:rPr>
          <w:rStyle w:val="1c"/>
          <w:rFonts w:ascii="Times New Roman" w:eastAsia="Times New Roman" w:hAnsi="Times New Roman"/>
          <w:bCs/>
          <w:sz w:val="24"/>
        </w:rPr>
        <w:t xml:space="preserve">Сделки </w:t>
      </w:r>
      <w:r w:rsidRPr="005C7B05">
        <w:rPr>
          <w:rStyle w:val="1c"/>
          <w:rFonts w:ascii="Times New Roman" w:eastAsia="Times New Roman" w:hAnsi="Times New Roman"/>
          <w:bCs/>
          <w:sz w:val="24"/>
          <w:szCs w:val="24"/>
        </w:rPr>
        <w:t>РЕПО</w:t>
      </w:r>
      <w:r w:rsidRPr="005C7B05">
        <w:rPr>
          <w:rStyle w:val="1c"/>
          <w:rFonts w:ascii="Times New Roman" w:eastAsia="Times New Roman" w:hAnsi="Times New Roman"/>
          <w:bCs/>
          <w:sz w:val="24"/>
        </w:rPr>
        <w:t xml:space="preserve"> на внебиржевом рынке</w:t>
      </w:r>
    </w:p>
    <w:p w14:paraId="790309AB"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заключении сделок РЕПО на внебиржевом рынке Банк, в частности, вправе по соглашению с контрагентом в договоре определить право контрагента требовать по итогам переоценки ценных бумаг при изменении их рыночной цены:</w:t>
      </w:r>
    </w:p>
    <w:p w14:paraId="0496DA2A" w14:textId="77777777" w:rsidR="00E60C2A" w:rsidRPr="005C7B05" w:rsidRDefault="00E60C2A" w:rsidP="003C496A">
      <w:pPr>
        <w:pStyle w:val="2"/>
        <w:numPr>
          <w:ilvl w:val="0"/>
          <w:numId w:val="2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перечисления суммы денежных сре</w:t>
      </w:r>
      <w:proofErr w:type="gramStart"/>
      <w:r w:rsidRPr="005C7B05">
        <w:rPr>
          <w:rStyle w:val="1c"/>
          <w:rFonts w:ascii="Times New Roman" w:eastAsia="Times New Roman" w:hAnsi="Times New Roman"/>
          <w:sz w:val="24"/>
        </w:rPr>
        <w:t>дств в к</w:t>
      </w:r>
      <w:proofErr w:type="gramEnd"/>
      <w:r w:rsidRPr="005C7B05">
        <w:rPr>
          <w:rStyle w:val="1c"/>
          <w:rFonts w:ascii="Times New Roman" w:eastAsia="Times New Roman" w:hAnsi="Times New Roman"/>
          <w:sz w:val="24"/>
        </w:rPr>
        <w:t>ачестве предоплаты;</w:t>
      </w:r>
    </w:p>
    <w:p w14:paraId="2A3C263F" w14:textId="77777777" w:rsidR="00E60C2A" w:rsidRPr="005C7B05" w:rsidRDefault="00E60C2A" w:rsidP="003C496A">
      <w:pPr>
        <w:pStyle w:val="2"/>
        <w:numPr>
          <w:ilvl w:val="0"/>
          <w:numId w:val="2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внесения обеспечительных платежей на следующих условиях:</w:t>
      </w:r>
    </w:p>
    <w:p w14:paraId="60940013" w14:textId="77777777" w:rsidR="00E60C2A" w:rsidRPr="005C7B05" w:rsidRDefault="00E60C2A" w:rsidP="00FB6FD2">
      <w:pPr>
        <w:pStyle w:val="2"/>
        <w:shd w:val="clear" w:color="auto" w:fill="auto"/>
        <w:tabs>
          <w:tab w:val="left" w:pos="851"/>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в случае существенного снижения рыночной стоимости ценных бумаг, проданных Банком по Торговому поручению Клиента по первой части РЕПО, контрагент может потребовать у Банка за счет сре</w:t>
      </w:r>
      <w:proofErr w:type="gramStart"/>
      <w:r w:rsidRPr="005C7B05">
        <w:rPr>
          <w:rStyle w:val="1c"/>
          <w:rFonts w:ascii="Times New Roman" w:eastAsia="Times New Roman" w:hAnsi="Times New Roman"/>
          <w:sz w:val="24"/>
        </w:rPr>
        <w:t>дств Кл</w:t>
      </w:r>
      <w:proofErr w:type="gramEnd"/>
      <w:r w:rsidRPr="005C7B05">
        <w:rPr>
          <w:rStyle w:val="1c"/>
          <w:rFonts w:ascii="Times New Roman" w:eastAsia="Times New Roman" w:hAnsi="Times New Roman"/>
          <w:sz w:val="24"/>
        </w:rPr>
        <w:t>иента уплаты обеспечительного платежа. При надлежащем исполнении обязательств по второй части РЕПО сумма обеспечительного платежа зачитывается в счет исполнения обязательств по второй части РЕПО.</w:t>
      </w:r>
    </w:p>
    <w:p w14:paraId="28D3B3CB" w14:textId="77777777" w:rsidR="00E60C2A" w:rsidRPr="005C7B05" w:rsidRDefault="00E60C2A" w:rsidP="00FB6FD2">
      <w:pPr>
        <w:pStyle w:val="2"/>
        <w:shd w:val="clear" w:color="auto" w:fill="auto"/>
        <w:tabs>
          <w:tab w:val="left" w:pos="851"/>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Расчет предельного размера обеспечительного платежа производится по следующей формуле:</w:t>
      </w:r>
    </w:p>
    <w:p w14:paraId="5CA532E2" w14:textId="77777777" w:rsidR="00E60C2A" w:rsidRPr="005C7B05" w:rsidRDefault="00E60C2A" w:rsidP="00FB6FD2">
      <w:pPr>
        <w:pStyle w:val="2"/>
        <w:shd w:val="clear" w:color="auto" w:fill="auto"/>
        <w:tabs>
          <w:tab w:val="left" w:pos="851"/>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ОП = РЕПО2ч-предОП-СЦБ х (100-дисконт)/100, где</w:t>
      </w:r>
    </w:p>
    <w:p w14:paraId="489DF486" w14:textId="77777777" w:rsidR="00E60C2A" w:rsidRPr="005C7B05" w:rsidRDefault="00E60C2A" w:rsidP="00FB6FD2">
      <w:pPr>
        <w:pStyle w:val="2"/>
        <w:shd w:val="clear" w:color="auto" w:fill="auto"/>
        <w:tabs>
          <w:tab w:val="left" w:pos="851"/>
        </w:tabs>
        <w:spacing w:line="278" w:lineRule="exact"/>
        <w:ind w:left="709" w:firstLine="0"/>
        <w:rPr>
          <w:rStyle w:val="1c"/>
          <w:rFonts w:ascii="Times New Roman" w:eastAsia="Times New Roman" w:hAnsi="Times New Roman"/>
          <w:sz w:val="24"/>
        </w:rPr>
      </w:pPr>
      <w:r w:rsidRPr="005C7B05">
        <w:rPr>
          <w:rStyle w:val="TimesNewRoman"/>
          <w:rFonts w:eastAsia="Verdana"/>
          <w:b w:val="0"/>
          <w:color w:val="auto"/>
          <w:sz w:val="24"/>
        </w:rPr>
        <w:t>ОП -</w:t>
      </w:r>
      <w:r w:rsidRPr="005C7B05">
        <w:rPr>
          <w:rStyle w:val="1c"/>
          <w:rFonts w:ascii="Times New Roman" w:eastAsia="Times New Roman" w:hAnsi="Times New Roman"/>
          <w:sz w:val="24"/>
        </w:rPr>
        <w:t xml:space="preserve"> размер обеспечительного платежа;</w:t>
      </w:r>
    </w:p>
    <w:p w14:paraId="6EBA8C26" w14:textId="77777777" w:rsidR="00E60C2A" w:rsidRPr="005C7B05" w:rsidRDefault="00E60C2A" w:rsidP="00FB6FD2">
      <w:pPr>
        <w:pStyle w:val="2"/>
        <w:shd w:val="clear" w:color="auto" w:fill="auto"/>
        <w:tabs>
          <w:tab w:val="left" w:pos="851"/>
        </w:tabs>
        <w:spacing w:line="278" w:lineRule="exact"/>
        <w:ind w:left="709" w:firstLine="0"/>
        <w:rPr>
          <w:rStyle w:val="1c"/>
          <w:rFonts w:ascii="Times New Roman" w:eastAsia="Times New Roman" w:hAnsi="Times New Roman"/>
          <w:sz w:val="24"/>
        </w:rPr>
      </w:pPr>
      <w:r w:rsidRPr="005C7B05">
        <w:rPr>
          <w:rStyle w:val="TimesNewRoman"/>
          <w:rFonts w:eastAsia="Verdana"/>
          <w:b w:val="0"/>
          <w:color w:val="auto"/>
          <w:sz w:val="24"/>
        </w:rPr>
        <w:t>РЕПО2ч -</w:t>
      </w:r>
      <w:r w:rsidRPr="005C7B05">
        <w:rPr>
          <w:rStyle w:val="1c"/>
          <w:rFonts w:ascii="Times New Roman" w:eastAsia="Times New Roman" w:hAnsi="Times New Roman"/>
          <w:sz w:val="24"/>
        </w:rPr>
        <w:t xml:space="preserve"> сумма платежа по второй части РЕПО;</w:t>
      </w:r>
    </w:p>
    <w:p w14:paraId="059F74FC" w14:textId="77777777" w:rsidR="00E60C2A" w:rsidRPr="005C7B05" w:rsidRDefault="00E60C2A" w:rsidP="00FB6FD2">
      <w:pPr>
        <w:pStyle w:val="2"/>
        <w:shd w:val="clear" w:color="auto" w:fill="auto"/>
        <w:tabs>
          <w:tab w:val="left" w:pos="851"/>
        </w:tabs>
        <w:spacing w:line="278" w:lineRule="exact"/>
        <w:ind w:left="709" w:firstLine="0"/>
        <w:rPr>
          <w:rStyle w:val="1c"/>
          <w:rFonts w:ascii="Times New Roman" w:eastAsia="Times New Roman" w:hAnsi="Times New Roman"/>
          <w:sz w:val="24"/>
        </w:rPr>
      </w:pPr>
      <w:proofErr w:type="spellStart"/>
      <w:r w:rsidRPr="005C7B05">
        <w:rPr>
          <w:rStyle w:val="TimesNewRoman"/>
          <w:rFonts w:eastAsia="Verdana"/>
          <w:b w:val="0"/>
          <w:color w:val="auto"/>
          <w:sz w:val="24"/>
        </w:rPr>
        <w:t>предОП</w:t>
      </w:r>
      <w:proofErr w:type="spellEnd"/>
      <w:r w:rsidRPr="005C7B05">
        <w:rPr>
          <w:rStyle w:val="TimesNewRoman"/>
          <w:rFonts w:eastAsia="Verdana"/>
          <w:b w:val="0"/>
          <w:color w:val="auto"/>
          <w:sz w:val="24"/>
        </w:rPr>
        <w:t xml:space="preserve"> -</w:t>
      </w:r>
      <w:r w:rsidRPr="005C7B05">
        <w:rPr>
          <w:rStyle w:val="1c"/>
          <w:rFonts w:ascii="Times New Roman" w:eastAsia="Times New Roman" w:hAnsi="Times New Roman"/>
          <w:sz w:val="24"/>
        </w:rPr>
        <w:t xml:space="preserve"> общая сумма ранее внесенных обеспечительных платежей;</w:t>
      </w:r>
    </w:p>
    <w:p w14:paraId="51579FAB" w14:textId="77777777" w:rsidR="00E60C2A" w:rsidRPr="005C7B05" w:rsidRDefault="00E60C2A" w:rsidP="00FB6FD2">
      <w:pPr>
        <w:pStyle w:val="2"/>
        <w:shd w:val="clear" w:color="auto" w:fill="auto"/>
        <w:tabs>
          <w:tab w:val="left" w:pos="851"/>
        </w:tabs>
        <w:spacing w:line="278" w:lineRule="exact"/>
        <w:ind w:left="709" w:firstLine="0"/>
        <w:rPr>
          <w:rStyle w:val="1c"/>
          <w:rFonts w:ascii="Times New Roman" w:eastAsia="Times New Roman" w:hAnsi="Times New Roman"/>
          <w:sz w:val="24"/>
        </w:rPr>
      </w:pPr>
      <w:r w:rsidRPr="005C7B05">
        <w:rPr>
          <w:rStyle w:val="TimesNewRoman"/>
          <w:rFonts w:eastAsia="Verdana"/>
          <w:b w:val="0"/>
          <w:color w:val="auto"/>
          <w:sz w:val="24"/>
        </w:rPr>
        <w:t>СЦБ -</w:t>
      </w:r>
      <w:r w:rsidRPr="005C7B05">
        <w:rPr>
          <w:rStyle w:val="1c"/>
          <w:rFonts w:ascii="Times New Roman" w:eastAsia="Times New Roman" w:hAnsi="Times New Roman"/>
          <w:sz w:val="24"/>
        </w:rPr>
        <w:t xml:space="preserve"> рыночная стоимость ценных бумаг, рассчитываемая по средневзвешенной цене, определенной фондовой биржей в день, предшествующий для направления требования по уплате обеспечительного платежа;</w:t>
      </w:r>
    </w:p>
    <w:p w14:paraId="29953ED6" w14:textId="77777777" w:rsidR="00E60C2A" w:rsidRPr="005C7B05" w:rsidRDefault="00E60C2A" w:rsidP="00AD6E87">
      <w:pPr>
        <w:pStyle w:val="2"/>
        <w:shd w:val="clear" w:color="auto" w:fill="auto"/>
        <w:tabs>
          <w:tab w:val="left" w:pos="851"/>
        </w:tabs>
        <w:spacing w:line="278" w:lineRule="exact"/>
        <w:ind w:left="709" w:firstLine="0"/>
        <w:rPr>
          <w:rStyle w:val="1c"/>
          <w:rFonts w:ascii="Times New Roman" w:eastAsia="Times New Roman" w:hAnsi="Times New Roman"/>
          <w:sz w:val="24"/>
        </w:rPr>
      </w:pPr>
      <w:r w:rsidRPr="005C7B05">
        <w:rPr>
          <w:rStyle w:val="TimesNewRoman"/>
          <w:rFonts w:eastAsia="Verdana"/>
          <w:b w:val="0"/>
          <w:color w:val="auto"/>
          <w:sz w:val="24"/>
        </w:rPr>
        <w:t>Дисконт</w:t>
      </w:r>
      <w:r w:rsidRPr="005C7B05">
        <w:rPr>
          <w:rStyle w:val="1c"/>
          <w:rFonts w:ascii="Times New Roman" w:eastAsia="Times New Roman" w:hAnsi="Times New Roman"/>
          <w:sz w:val="24"/>
        </w:rPr>
        <w:t xml:space="preserve"> </w:t>
      </w:r>
      <w:proofErr w:type="gramStart"/>
      <w:r w:rsidRPr="005C7B05">
        <w:rPr>
          <w:rStyle w:val="1c"/>
          <w:rFonts w:ascii="Times New Roman" w:eastAsia="Times New Roman" w:hAnsi="Times New Roman"/>
          <w:sz w:val="24"/>
        </w:rPr>
        <w:t>-м</w:t>
      </w:r>
      <w:proofErr w:type="gramEnd"/>
      <w:r w:rsidRPr="005C7B05">
        <w:rPr>
          <w:rStyle w:val="1c"/>
          <w:rFonts w:ascii="Times New Roman" w:eastAsia="Times New Roman" w:hAnsi="Times New Roman"/>
          <w:sz w:val="24"/>
        </w:rPr>
        <w:t>инимальный дисконт, установленный в сделке РЕПО в соответствии с Торговым поручением Клиента.</w:t>
      </w:r>
    </w:p>
    <w:p w14:paraId="5D9857CE"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Контрагент имеет право требовать уплаты обеспечительного платежа неоднократно в зависимости от изменения рыночной стоимости ценных бумаг. Банк исполняет требование о внесении обеспечительного платежа за счет активов Клиента и без дополнительного Поручения Клиента.</w:t>
      </w:r>
    </w:p>
    <w:p w14:paraId="386D5F4A" w14:textId="77777777" w:rsidR="00E60C2A" w:rsidRPr="005C7B05" w:rsidRDefault="00E60C2A" w:rsidP="003C496A">
      <w:pPr>
        <w:pStyle w:val="2"/>
        <w:numPr>
          <w:ilvl w:val="2"/>
          <w:numId w:val="56"/>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вправе исполнить требования контрагента, предусмотренные в Соглашении РЕПО, за счет активов Клиента и без дополнительного поручения Клиента.</w:t>
      </w:r>
    </w:p>
    <w:p w14:paraId="56ED7179" w14:textId="77777777" w:rsidR="00E60C2A" w:rsidRPr="005C7B05" w:rsidRDefault="005C4C54" w:rsidP="00995AA3">
      <w:pPr>
        <w:pStyle w:val="110"/>
        <w:tabs>
          <w:tab w:val="left" w:pos="851"/>
        </w:tabs>
        <w:spacing w:after="240"/>
        <w:jc w:val="center"/>
        <w:rPr>
          <w:rStyle w:val="1c"/>
          <w:rFonts w:ascii="Times New Roman" w:eastAsia="Times New Roman" w:hAnsi="Times New Roman"/>
          <w:color w:val="auto"/>
          <w:sz w:val="24"/>
        </w:rPr>
      </w:pPr>
      <w:bookmarkStart w:id="69" w:name="_Toc433292519"/>
      <w:bookmarkStart w:id="70" w:name="_Toc77861377"/>
      <w:r w:rsidRPr="005C7B05">
        <w:rPr>
          <w:rStyle w:val="1c"/>
          <w:rFonts w:ascii="Times New Roman" w:eastAsia="Times New Roman" w:hAnsi="Times New Roman"/>
          <w:color w:val="auto"/>
          <w:sz w:val="24"/>
        </w:rPr>
        <w:t>8</w:t>
      </w:r>
      <w:r w:rsidR="00C06507" w:rsidRPr="005C7B05">
        <w:rPr>
          <w:rStyle w:val="1c"/>
          <w:rFonts w:ascii="Times New Roman" w:eastAsia="Times New Roman" w:hAnsi="Times New Roman"/>
          <w:color w:val="auto"/>
          <w:sz w:val="24"/>
        </w:rPr>
        <w:t>.</w:t>
      </w:r>
      <w:r w:rsidR="00E60C2A" w:rsidRPr="005C7B05">
        <w:rPr>
          <w:rStyle w:val="1c"/>
          <w:rFonts w:ascii="Times New Roman" w:eastAsia="Times New Roman" w:hAnsi="Times New Roman"/>
          <w:color w:val="auto"/>
          <w:sz w:val="24"/>
        </w:rPr>
        <w:t>ОТЧЕТНОСТЬ</w:t>
      </w:r>
      <w:bookmarkEnd w:id="69"/>
      <w:bookmarkEnd w:id="70"/>
    </w:p>
    <w:p w14:paraId="6E2715C2" w14:textId="01A0A609" w:rsidR="00E60C2A" w:rsidRPr="005C7B05" w:rsidRDefault="00E60C2A" w:rsidP="003C496A">
      <w:pPr>
        <w:pStyle w:val="41"/>
        <w:numPr>
          <w:ilvl w:val="1"/>
          <w:numId w:val="58"/>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r w:rsidRPr="005C7B05">
        <w:rPr>
          <w:rStyle w:val="1c"/>
          <w:rFonts w:ascii="Times New Roman" w:eastAsia="Times New Roman" w:hAnsi="Times New Roman"/>
          <w:bCs/>
          <w:sz w:val="24"/>
          <w:szCs w:val="24"/>
        </w:rPr>
        <w:t>Отчеты, предоставляемые Банком Клиенту</w:t>
      </w:r>
    </w:p>
    <w:p w14:paraId="6C7A9568" w14:textId="647F2E45"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Под отчетностью по проведенным операциям понимается документ, отражающий </w:t>
      </w:r>
      <w:r w:rsidRPr="005C7B05">
        <w:rPr>
          <w:rStyle w:val="1c"/>
          <w:rFonts w:ascii="Times New Roman" w:eastAsia="Times New Roman" w:hAnsi="Times New Roman"/>
          <w:sz w:val="24"/>
          <w:szCs w:val="24"/>
        </w:rPr>
        <w:lastRenderedPageBreak/>
        <w:t>информацию об операциях, проведенных по счету Клиента на основании поданных им Поручений/Требований, а также проведенных в отсутствие Поручения/ Требования Клиента в случаях, предусмотренных настоящим Регламентом.</w:t>
      </w:r>
    </w:p>
    <w:p w14:paraId="35C2A035" w14:textId="77777777" w:rsidR="00E60C2A" w:rsidRPr="005C7B05" w:rsidRDefault="00E60C2A" w:rsidP="007D31C2">
      <w:pPr>
        <w:pStyle w:val="2"/>
        <w:shd w:val="clear" w:color="auto" w:fill="auto"/>
        <w:tabs>
          <w:tab w:val="left" w:pos="851"/>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Виды отчетов, предоставляемых Клиентам:</w:t>
      </w:r>
    </w:p>
    <w:p w14:paraId="0688DA9D" w14:textId="77777777" w:rsidR="00E60C2A" w:rsidRPr="005C7B05" w:rsidRDefault="00FB4545" w:rsidP="003C496A">
      <w:pPr>
        <w:pStyle w:val="2"/>
        <w:numPr>
          <w:ilvl w:val="0"/>
          <w:numId w:val="4"/>
        </w:numPr>
        <w:shd w:val="clear" w:color="auto" w:fill="auto"/>
        <w:tabs>
          <w:tab w:val="clear" w:pos="720"/>
          <w:tab w:val="left" w:pos="0"/>
        </w:tabs>
        <w:spacing w:line="278" w:lineRule="exact"/>
        <w:ind w:firstLine="0"/>
        <w:rPr>
          <w:rStyle w:val="1c"/>
          <w:rFonts w:ascii="Times New Roman" w:eastAsia="Times New Roman" w:hAnsi="Times New Roman"/>
          <w:sz w:val="24"/>
        </w:rPr>
      </w:pPr>
      <w:r w:rsidRPr="005C7B05">
        <w:rPr>
          <w:rStyle w:val="1c"/>
          <w:rFonts w:ascii="Times New Roman" w:eastAsia="Times New Roman" w:hAnsi="Times New Roman"/>
          <w:sz w:val="24"/>
        </w:rPr>
        <w:t>отчет о состоянии счетов Клиента по сделкам с ценными бумагами и связанным с ними операциям</w:t>
      </w:r>
      <w:r w:rsidR="00E60C2A" w:rsidRPr="005C7B05">
        <w:rPr>
          <w:rStyle w:val="1c"/>
          <w:rFonts w:ascii="Times New Roman" w:eastAsia="Times New Roman" w:hAnsi="Times New Roman"/>
          <w:sz w:val="24"/>
        </w:rPr>
        <w:t xml:space="preserve">, совершенным в течение </w:t>
      </w:r>
      <w:r w:rsidRPr="005C7B05">
        <w:rPr>
          <w:rStyle w:val="1c"/>
          <w:rFonts w:ascii="Times New Roman" w:eastAsia="Times New Roman" w:hAnsi="Times New Roman"/>
          <w:sz w:val="24"/>
        </w:rPr>
        <w:t>отчетного периода</w:t>
      </w:r>
      <w:r w:rsidR="00E60C2A" w:rsidRPr="005C7B05">
        <w:rPr>
          <w:rStyle w:val="1c"/>
          <w:rFonts w:ascii="Times New Roman" w:eastAsia="Times New Roman" w:hAnsi="Times New Roman"/>
          <w:sz w:val="24"/>
        </w:rPr>
        <w:t>;</w:t>
      </w:r>
    </w:p>
    <w:p w14:paraId="4B3765D8" w14:textId="77777777" w:rsidR="00E60C2A" w:rsidRPr="005C7B05" w:rsidRDefault="00E60C2A" w:rsidP="003C496A">
      <w:pPr>
        <w:pStyle w:val="2"/>
        <w:numPr>
          <w:ilvl w:val="0"/>
          <w:numId w:val="21"/>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отчет о состоянии счетов Клиента по сделкам с ценными бумагами и связанным с ними операциям за месяц (квартал).</w:t>
      </w:r>
    </w:p>
    <w:p w14:paraId="274ADAC6" w14:textId="7E772A15"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Иные </w:t>
      </w:r>
      <w:r w:rsidRPr="005C7B05">
        <w:rPr>
          <w:rStyle w:val="1c"/>
          <w:rFonts w:ascii="Times New Roman" w:eastAsia="Times New Roman" w:hAnsi="Times New Roman"/>
          <w:sz w:val="24"/>
          <w:szCs w:val="24"/>
        </w:rPr>
        <w:t>формы</w:t>
      </w:r>
      <w:r w:rsidRPr="005C7B05">
        <w:rPr>
          <w:rStyle w:val="1c"/>
          <w:rFonts w:ascii="Times New Roman" w:eastAsia="Times New Roman" w:hAnsi="Times New Roman"/>
          <w:sz w:val="24"/>
        </w:rPr>
        <w:t xml:space="preserve"> отчетности, отличные от предусмотренных настоящим Регламентом, предоставляются Банком только на основании Дополнительного соглашения Сторон.</w:t>
      </w:r>
    </w:p>
    <w:p w14:paraId="7DB7A675" w14:textId="7B785BD1" w:rsidR="00E60C2A" w:rsidRPr="005C7B05" w:rsidRDefault="00E60C2A" w:rsidP="003C496A">
      <w:pPr>
        <w:pStyle w:val="41"/>
        <w:numPr>
          <w:ilvl w:val="1"/>
          <w:numId w:val="58"/>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r w:rsidRPr="005C7B05">
        <w:rPr>
          <w:rStyle w:val="1c"/>
          <w:rFonts w:ascii="Times New Roman" w:eastAsia="Times New Roman" w:hAnsi="Times New Roman"/>
          <w:bCs/>
          <w:sz w:val="24"/>
          <w:szCs w:val="24"/>
        </w:rPr>
        <w:t>Основания и периодичность предоставления отчетов</w:t>
      </w:r>
    </w:p>
    <w:p w14:paraId="0979D01E" w14:textId="1A2B562B"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обязательном порядке Клиенту представляется отчет о состоянии счетов при условии ненулевого сальдо на счете расчетов с данным Клиентом:</w:t>
      </w:r>
    </w:p>
    <w:p w14:paraId="2131BAE2" w14:textId="77777777" w:rsidR="00E60C2A" w:rsidRPr="005C7B05" w:rsidRDefault="00E60C2A" w:rsidP="003C496A">
      <w:pPr>
        <w:pStyle w:val="2"/>
        <w:numPr>
          <w:ilvl w:val="0"/>
          <w:numId w:val="20"/>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 итогам квартала, если по счету Клиента в течение этого квартала не произошло движение денежных средств или ценных бумаг, фьючерсных контрактов и опционов, а также не было осуществлено иных операций, подлежащих отражению на счете Клиента;</w:t>
      </w:r>
    </w:p>
    <w:p w14:paraId="0BDB3B7C" w14:textId="77777777" w:rsidR="00E60C2A" w:rsidRPr="005C7B05" w:rsidRDefault="00E60C2A" w:rsidP="003C496A">
      <w:pPr>
        <w:pStyle w:val="2"/>
        <w:numPr>
          <w:ilvl w:val="0"/>
          <w:numId w:val="20"/>
        </w:numPr>
        <w:shd w:val="clear" w:color="auto" w:fill="auto"/>
        <w:tabs>
          <w:tab w:val="left" w:pos="0"/>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 итогам календарного месяца, если в течение этого месяца по счету Клиента произошло движение денежных средств или ценных бумаг, фьючерсных контрактов и опционов, или были осуществлены иные операции, подлежащие отражению на счете Клиента.</w:t>
      </w:r>
    </w:p>
    <w:p w14:paraId="7485AD2E" w14:textId="5A07BC34"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Отчеты по сделкам, совершенным в течение дня, в обязательном порядке предоставляются Клиентам, являющимся профессиональными участниками рынка ценных бумаг. Иным Клиентам данный отчет предоставляется по их требованию.</w:t>
      </w:r>
    </w:p>
    <w:p w14:paraId="4751B333" w14:textId="2D5DE0C9"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вправе получать отчеты по сделкам, совершенным в течение дня, что указывается Клиентом в письменном заявлении в произвольной форме либо в Операционном протоколе, предоставленном Банку.</w:t>
      </w:r>
    </w:p>
    <w:p w14:paraId="24547E2D" w14:textId="7F3FD954" w:rsidR="00E60C2A" w:rsidRPr="005C7B05" w:rsidRDefault="00E60C2A" w:rsidP="003C496A">
      <w:pPr>
        <w:pStyle w:val="41"/>
        <w:numPr>
          <w:ilvl w:val="1"/>
          <w:numId w:val="58"/>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r w:rsidRPr="005C7B05">
        <w:rPr>
          <w:rStyle w:val="1c"/>
          <w:rFonts w:ascii="Times New Roman" w:eastAsia="Times New Roman" w:hAnsi="Times New Roman"/>
          <w:bCs/>
          <w:sz w:val="24"/>
          <w:szCs w:val="24"/>
        </w:rPr>
        <w:t>Сроки предоставления отчетов</w:t>
      </w:r>
    </w:p>
    <w:p w14:paraId="5879453C" w14:textId="5F70E58B"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Отчеты о состоянии счетов по итогам квартала или месяца предоставляются Клиенту в течение 5 (Пяти) рабочих дней после окончания отчетного периода.</w:t>
      </w:r>
    </w:p>
    <w:p w14:paraId="772732D5" w14:textId="2992A72C" w:rsidR="00F84194"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Отчеты по сделкам, совершенным в течение дня, предоставляются Клиентам, не позднее окончания рабочего дня, следующего </w:t>
      </w:r>
      <w:proofErr w:type="gramStart"/>
      <w:r w:rsidRPr="005C7B05">
        <w:rPr>
          <w:rStyle w:val="1c"/>
          <w:rFonts w:ascii="Times New Roman" w:eastAsia="Times New Roman" w:hAnsi="Times New Roman"/>
          <w:sz w:val="24"/>
        </w:rPr>
        <w:t>за</w:t>
      </w:r>
      <w:proofErr w:type="gramEnd"/>
      <w:r w:rsidRPr="005C7B05">
        <w:rPr>
          <w:rStyle w:val="1c"/>
          <w:rFonts w:ascii="Times New Roman" w:eastAsia="Times New Roman" w:hAnsi="Times New Roman"/>
          <w:sz w:val="24"/>
        </w:rPr>
        <w:t xml:space="preserve"> отчетным.</w:t>
      </w:r>
    </w:p>
    <w:p w14:paraId="2BE132F9" w14:textId="72E6B4A1"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Отчеты, предоставляемые по заявлению Клиента, предоставляются в течение 3 (Трех) рабочих дней после поступления заявления Клиента.</w:t>
      </w:r>
    </w:p>
    <w:p w14:paraId="796D3F03" w14:textId="76FA73DF" w:rsidR="00E60C2A" w:rsidRPr="005C7B05" w:rsidRDefault="00E60C2A" w:rsidP="003C496A">
      <w:pPr>
        <w:pStyle w:val="41"/>
        <w:numPr>
          <w:ilvl w:val="1"/>
          <w:numId w:val="58"/>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r w:rsidRPr="005C7B05">
        <w:rPr>
          <w:rStyle w:val="1c"/>
          <w:rFonts w:ascii="Times New Roman" w:eastAsia="Times New Roman" w:hAnsi="Times New Roman"/>
          <w:bCs/>
          <w:sz w:val="24"/>
          <w:szCs w:val="24"/>
        </w:rPr>
        <w:t>Порядок предоставления и подписания отчетов</w:t>
      </w:r>
    </w:p>
    <w:p w14:paraId="6F175E02" w14:textId="26E94D21"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Отчеты предоставля</w:t>
      </w:r>
      <w:r w:rsidR="00AA3C38" w:rsidRPr="005C7B05">
        <w:rPr>
          <w:rStyle w:val="1c"/>
          <w:rFonts w:ascii="Times New Roman" w:eastAsia="Times New Roman" w:hAnsi="Times New Roman"/>
          <w:sz w:val="24"/>
        </w:rPr>
        <w:t>ют</w:t>
      </w:r>
      <w:r w:rsidRPr="005C7B05">
        <w:rPr>
          <w:rStyle w:val="1c"/>
          <w:rFonts w:ascii="Times New Roman" w:eastAsia="Times New Roman" w:hAnsi="Times New Roman"/>
          <w:sz w:val="24"/>
        </w:rPr>
        <w:t>ся Клиентам на бумажных носителях</w:t>
      </w:r>
      <w:r w:rsidR="00AA3C38" w:rsidRPr="005C7B05">
        <w:rPr>
          <w:rStyle w:val="1c"/>
          <w:rFonts w:ascii="Times New Roman" w:eastAsia="Times New Roman" w:hAnsi="Times New Roman"/>
          <w:sz w:val="24"/>
        </w:rPr>
        <w:t xml:space="preserve"> в 2 (Двух) оригинальных экземплярах.</w:t>
      </w:r>
    </w:p>
    <w:p w14:paraId="6E7E5FBF" w14:textId="66F9831A"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Отчет на бумажном носителе представляется Банком:</w:t>
      </w:r>
    </w:p>
    <w:p w14:paraId="012C0752" w14:textId="77777777" w:rsidR="00E60C2A" w:rsidRPr="005C7B05" w:rsidRDefault="00E60C2A" w:rsidP="003C496A">
      <w:pPr>
        <w:pStyle w:val="2"/>
        <w:numPr>
          <w:ilvl w:val="0"/>
          <w:numId w:val="2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путем </w:t>
      </w:r>
      <w:proofErr w:type="gramStart"/>
      <w:r w:rsidRPr="005C7B05">
        <w:rPr>
          <w:rStyle w:val="1c"/>
          <w:rFonts w:ascii="Times New Roman" w:eastAsia="Times New Roman" w:hAnsi="Times New Roman"/>
          <w:sz w:val="24"/>
        </w:rPr>
        <w:t>передачи</w:t>
      </w:r>
      <w:proofErr w:type="gramEnd"/>
      <w:r w:rsidRPr="005C7B05">
        <w:rPr>
          <w:rStyle w:val="1c"/>
          <w:rFonts w:ascii="Times New Roman" w:eastAsia="Times New Roman" w:hAnsi="Times New Roman"/>
          <w:sz w:val="24"/>
        </w:rPr>
        <w:t xml:space="preserve"> уполномоченным представителем Банка по месту нахождения Банка;</w:t>
      </w:r>
    </w:p>
    <w:p w14:paraId="11217BAE" w14:textId="77777777" w:rsidR="00E60C2A" w:rsidRPr="005C7B05" w:rsidRDefault="00E60C2A" w:rsidP="003C496A">
      <w:pPr>
        <w:pStyle w:val="2"/>
        <w:numPr>
          <w:ilvl w:val="0"/>
          <w:numId w:val="2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посредством почтовой связи или курьерской доставки (по заявлению Клиента).</w:t>
      </w:r>
    </w:p>
    <w:p w14:paraId="4C92801A" w14:textId="434B4173"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При направлении Клиенту отчетов на бумажном носителе посредством почтовой связи или курьерской доставки, Банк использует почтовый адрес Клиента, указанный в Операционном протоколе Клиента или в заявлении. Риск неполучения указанных документов Клиентом или получения их иными, не уполномоченными Клиентом, лицами, в связи с </w:t>
      </w:r>
      <w:proofErr w:type="spellStart"/>
      <w:r w:rsidRPr="005C7B05">
        <w:rPr>
          <w:rStyle w:val="1c"/>
          <w:rFonts w:ascii="Times New Roman" w:eastAsia="Times New Roman" w:hAnsi="Times New Roman"/>
          <w:sz w:val="24"/>
        </w:rPr>
        <w:t>неуведомлением</w:t>
      </w:r>
      <w:proofErr w:type="spellEnd"/>
      <w:r w:rsidRPr="005C7B05">
        <w:rPr>
          <w:rStyle w:val="1c"/>
          <w:rFonts w:ascii="Times New Roman" w:eastAsia="Times New Roman" w:hAnsi="Times New Roman"/>
          <w:sz w:val="24"/>
        </w:rPr>
        <w:t xml:space="preserve"> Банка об изменении почтового адреса, несет Клиент.</w:t>
      </w:r>
    </w:p>
    <w:p w14:paraId="2B494C23" w14:textId="6B99C522"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признается получившим отчетность по проведенным операциям и не имеющим возражений относительно ее содержания, если в течение 2 (Двух) рабочих дней с момента направления такой отчетности Клиенту, в порядке, предусмотренном Статьей 3 настоящего Регламента, Клиент письменно не заявит Банк</w:t>
      </w:r>
      <w:proofErr w:type="gramStart"/>
      <w:r w:rsidRPr="005C7B05">
        <w:rPr>
          <w:rStyle w:val="1c"/>
          <w:rFonts w:ascii="Times New Roman" w:eastAsia="Times New Roman" w:hAnsi="Times New Roman"/>
          <w:sz w:val="24"/>
        </w:rPr>
        <w:t>у о ее</w:t>
      </w:r>
      <w:proofErr w:type="gramEnd"/>
      <w:r w:rsidRPr="005C7B05">
        <w:rPr>
          <w:rStyle w:val="1c"/>
          <w:rFonts w:ascii="Times New Roman" w:eastAsia="Times New Roman" w:hAnsi="Times New Roman"/>
          <w:sz w:val="24"/>
        </w:rPr>
        <w:t xml:space="preserve"> неполучении или своих возражениях относительно ее содержания.</w:t>
      </w:r>
    </w:p>
    <w:p w14:paraId="35FA9F0D" w14:textId="44CD367B" w:rsidR="00E60C2A" w:rsidRPr="005C7B05" w:rsidRDefault="00E60C2A" w:rsidP="003C496A">
      <w:pPr>
        <w:pStyle w:val="2"/>
        <w:numPr>
          <w:ilvl w:val="2"/>
          <w:numId w:val="58"/>
        </w:numPr>
        <w:shd w:val="clear" w:color="auto" w:fill="auto"/>
        <w:tabs>
          <w:tab w:val="left" w:pos="1134"/>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считается исполнившим свою обязанность по предоставлению Клиенту отчетов о сделках и иных операциях, совершенных за счет и в интересах Клиента в соответствии с настоящим Регламентом:</w:t>
      </w:r>
    </w:p>
    <w:p w14:paraId="6AB4825F" w14:textId="77777777" w:rsidR="00E60C2A" w:rsidRPr="005C7B05" w:rsidRDefault="00E60C2A" w:rsidP="003C496A">
      <w:pPr>
        <w:pStyle w:val="2"/>
        <w:numPr>
          <w:ilvl w:val="0"/>
          <w:numId w:val="2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lastRenderedPageBreak/>
        <w:t>при предоставлении отчета на бумажном носителе уполномоченным представителем Банка - в момент передачи отчета Клиенту или его уполномоченному лицу. Факт передачи отчёта подтверждается подписью Клиента или его уполномоченного лица;</w:t>
      </w:r>
    </w:p>
    <w:p w14:paraId="29FA6FBF" w14:textId="77777777" w:rsidR="00E60C2A" w:rsidRPr="005C7B05" w:rsidRDefault="00E60C2A" w:rsidP="003C496A">
      <w:pPr>
        <w:pStyle w:val="2"/>
        <w:numPr>
          <w:ilvl w:val="0"/>
          <w:numId w:val="2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направлении отчета на бумажном носителе Клиенту посредством почтовой связи или курьерской доставки - в момент получения документа, выданного отделением связи или иной организацией, оказывающей услуги доставки, подтверждающего прием корреспонденции для направления адресату. Факт передачи отчёта подтверждается квитанцией почтового отделения или курьерской компании о получении корреспонденции адресатом.</w:t>
      </w:r>
    </w:p>
    <w:p w14:paraId="079DC82F" w14:textId="77777777" w:rsidR="00E60C2A" w:rsidRPr="005C7B05" w:rsidRDefault="005C4C54" w:rsidP="00AE3E05">
      <w:pPr>
        <w:pStyle w:val="110"/>
        <w:tabs>
          <w:tab w:val="left" w:pos="851"/>
        </w:tabs>
        <w:spacing w:after="240"/>
        <w:jc w:val="center"/>
        <w:rPr>
          <w:rStyle w:val="1c"/>
          <w:rFonts w:ascii="Times New Roman" w:eastAsia="Times New Roman" w:hAnsi="Times New Roman"/>
          <w:color w:val="auto"/>
          <w:sz w:val="24"/>
        </w:rPr>
      </w:pPr>
      <w:bookmarkStart w:id="71" w:name="_Toc433292520"/>
      <w:bookmarkStart w:id="72" w:name="_Toc77861378"/>
      <w:r w:rsidRPr="005C7B05">
        <w:rPr>
          <w:rStyle w:val="1c"/>
          <w:rFonts w:ascii="Times New Roman" w:eastAsia="Times New Roman" w:hAnsi="Times New Roman"/>
          <w:color w:val="auto"/>
          <w:sz w:val="24"/>
        </w:rPr>
        <w:t>9</w:t>
      </w:r>
      <w:r w:rsidR="00C06507" w:rsidRPr="005C7B05">
        <w:rPr>
          <w:rStyle w:val="1c"/>
          <w:rFonts w:ascii="Times New Roman" w:eastAsia="Times New Roman" w:hAnsi="Times New Roman"/>
          <w:color w:val="auto"/>
          <w:sz w:val="24"/>
        </w:rPr>
        <w:t>.</w:t>
      </w:r>
      <w:r w:rsidR="00E60C2A" w:rsidRPr="005C7B05">
        <w:rPr>
          <w:rStyle w:val="1c"/>
          <w:rFonts w:ascii="Times New Roman" w:eastAsia="Times New Roman" w:hAnsi="Times New Roman"/>
          <w:color w:val="auto"/>
          <w:sz w:val="24"/>
        </w:rPr>
        <w:t>ОПЛАТА УСЛУГ И ВОЗМЕЩЕНИЕ РАСХОДОВ</w:t>
      </w:r>
      <w:bookmarkEnd w:id="71"/>
      <w:bookmarkEnd w:id="72"/>
    </w:p>
    <w:p w14:paraId="4B1565BA" w14:textId="4AB4AEE5" w:rsidR="00E60C2A" w:rsidRPr="005C7B05" w:rsidRDefault="00E60C2A" w:rsidP="003C496A">
      <w:pPr>
        <w:pStyle w:val="41"/>
        <w:numPr>
          <w:ilvl w:val="1"/>
          <w:numId w:val="59"/>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rPr>
      </w:pPr>
      <w:r w:rsidRPr="005C7B05">
        <w:rPr>
          <w:rStyle w:val="1c"/>
          <w:rFonts w:ascii="Times New Roman" w:eastAsia="Times New Roman" w:hAnsi="Times New Roman"/>
          <w:bCs/>
          <w:sz w:val="24"/>
          <w:szCs w:val="24"/>
        </w:rPr>
        <w:t>Вознаграждение</w:t>
      </w:r>
      <w:r w:rsidRPr="005C7B05">
        <w:rPr>
          <w:rStyle w:val="1c"/>
          <w:rFonts w:ascii="Times New Roman" w:eastAsia="Times New Roman" w:hAnsi="Times New Roman"/>
          <w:bCs/>
          <w:sz w:val="24"/>
        </w:rPr>
        <w:t xml:space="preserve"> Банка</w:t>
      </w:r>
    </w:p>
    <w:p w14:paraId="0EEC6252" w14:textId="3D5BB7EC" w:rsidR="00E60C2A" w:rsidRPr="005C7B05" w:rsidRDefault="00E60C2A" w:rsidP="003C496A">
      <w:pPr>
        <w:pStyle w:val="2"/>
        <w:numPr>
          <w:ilvl w:val="2"/>
          <w:numId w:val="1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Если иное не зафиксировано в Дополнительном письменном соглашении Банка с Клиентом, Банк взимает с Клиента вознаграждение за предоставленные услуги в соответствии с Тарифами на брокерские услуги. Тарифы на брокерские услуги Банк публикует на официальном сайте Банка в сети Интернет по адресу: www.okbank.ru. </w:t>
      </w:r>
    </w:p>
    <w:p w14:paraId="1D849DC9" w14:textId="77777777" w:rsidR="005C4C54" w:rsidRPr="005C7B05" w:rsidRDefault="00E60C2A" w:rsidP="003C496A">
      <w:pPr>
        <w:pStyle w:val="2"/>
        <w:numPr>
          <w:ilvl w:val="2"/>
          <w:numId w:val="1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в тарифном плане не указано иное, то помимо вознаграждения Банку, Клиент дополнительно уплачивает вознаграждение Торговых систем согласно тарифам этих Торговых систем.</w:t>
      </w:r>
    </w:p>
    <w:p w14:paraId="03A5F221" w14:textId="77777777" w:rsidR="005C4C54" w:rsidRPr="005C7B05" w:rsidRDefault="00E60C2A" w:rsidP="003C496A">
      <w:pPr>
        <w:pStyle w:val="2"/>
        <w:numPr>
          <w:ilvl w:val="2"/>
          <w:numId w:val="1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Помимо основных тарифов, опубликованных на сайте Банка в сети Интернет, Банк имеет право предложить Клиенту обслуживание по индивидуальному тарифному плану. Размер и условия индивидуального тарифного плана определяются Банком и Клиентом путем двустороннего подписания Дополнительного соглашения. При этом вознаграждение за предоставленные услуги, не указанные в индивидуальном тарифном плане, тарифицируются по базовым ставкам комиссионного вознаграждения.</w:t>
      </w:r>
    </w:p>
    <w:p w14:paraId="104681C1" w14:textId="77777777" w:rsidR="005C4C54" w:rsidRPr="005C7B05" w:rsidRDefault="00E60C2A" w:rsidP="003C496A">
      <w:pPr>
        <w:pStyle w:val="2"/>
        <w:numPr>
          <w:ilvl w:val="2"/>
          <w:numId w:val="1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Смена тарифов может производиться по инициативе Клиента и с согласия Банка путем подписания Дополнительного соглашения (для индивидуальных тарифов). В случае изменения тарифа, новый тариф вступает в силу с первого числа месяца, следующего за месяцем, в течение которого был подписан соответствующий документ, предусматривающий обслуживание по иному тарифному плану, если иное не указано в Дополнительном соглашении с Клиентом.</w:t>
      </w:r>
    </w:p>
    <w:p w14:paraId="7BEC9191" w14:textId="77777777" w:rsidR="005C4C54" w:rsidRPr="005C7B05" w:rsidRDefault="00E60C2A" w:rsidP="003C496A">
      <w:pPr>
        <w:pStyle w:val="2"/>
        <w:numPr>
          <w:ilvl w:val="2"/>
          <w:numId w:val="1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Изменение тарифов может производиться Банком в одностороннем порядке. Изменение размера и порядка взимания основных тарифов производится путем опубликования измененных тарифов на официальном сайте Банка в сети Интернет не менее чем за 5 (Пять) календарных дней до введения в действие изменений.</w:t>
      </w:r>
    </w:p>
    <w:p w14:paraId="3D995A51" w14:textId="77777777" w:rsidR="005C4C54" w:rsidRPr="005C7B05" w:rsidRDefault="00E60C2A" w:rsidP="003C496A">
      <w:pPr>
        <w:pStyle w:val="2"/>
        <w:numPr>
          <w:ilvl w:val="2"/>
          <w:numId w:val="1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Изменение индивидуальных тарифов по инициативе Банка может производиться Банком по своему усмотрению путем направления Клиенту уведомления в письменном виде на бумажном носителе. В этом случае соответствующие изменения тарифного плана применяются только к Клиенту - получателю такого уведомления.</w:t>
      </w:r>
    </w:p>
    <w:p w14:paraId="3F2AABF8" w14:textId="60D2017D" w:rsidR="00E60C2A" w:rsidRPr="005C7B05" w:rsidRDefault="00E60C2A" w:rsidP="003C496A">
      <w:pPr>
        <w:pStyle w:val="2"/>
        <w:numPr>
          <w:ilvl w:val="2"/>
          <w:numId w:val="17"/>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имеет право в одностороннем порядке отменить действие одного или нескольких тарифов. Отмена действия тарифа производится Банком путем опубликования на официальном сайте Банка в сети Интернет по адресу: www.okbank.ru уведомления об отмене действия тарифа не позднее, чем за 5 (Пять) календарных дней до вступления в силу решения об отмене действия тарифного плана. В этом случае Стороны договорились считать, что, если в течение этого срока Клиент не обратится в Банк с целью изменения условий обслуживания, то он обслуживается по базовому тарифу.</w:t>
      </w:r>
    </w:p>
    <w:p w14:paraId="63141B10" w14:textId="77777777" w:rsidR="00E60C2A" w:rsidRPr="005C7B05" w:rsidRDefault="00E60C2A" w:rsidP="003C496A">
      <w:pPr>
        <w:pStyle w:val="41"/>
        <w:numPr>
          <w:ilvl w:val="1"/>
          <w:numId w:val="59"/>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bookmarkStart w:id="73" w:name="bookmark97"/>
      <w:bookmarkStart w:id="74" w:name="bookmark98"/>
      <w:r w:rsidRPr="005C7B05">
        <w:rPr>
          <w:rStyle w:val="1c"/>
          <w:rFonts w:ascii="Times New Roman" w:eastAsia="Times New Roman" w:hAnsi="Times New Roman"/>
          <w:bCs/>
          <w:sz w:val="24"/>
          <w:szCs w:val="24"/>
        </w:rPr>
        <w:t>Порядок оплаты услуг и возмещения расходов</w:t>
      </w:r>
      <w:bookmarkEnd w:id="73"/>
      <w:bookmarkEnd w:id="74"/>
    </w:p>
    <w:p w14:paraId="155F2A14" w14:textId="541B669E"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 xml:space="preserve">Суммы выплат, причитающихся Банку (включая суммы подлежащих уплате неустоек и подлежащих возмещению убытков) удерживаются из отраженных на счете Клиента денежных средств, находящихся у Банка на основании заранее данного Клиентом акцепта, или перечисляются Клиентом на счета Банка самостоятельно. </w:t>
      </w:r>
      <w:proofErr w:type="gramEnd"/>
    </w:p>
    <w:p w14:paraId="7EDDFF01" w14:textId="77777777"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lastRenderedPageBreak/>
        <w:t>При недостаточности денежных сре</w:t>
      </w:r>
      <w:proofErr w:type="gramStart"/>
      <w:r w:rsidRPr="005C7B05">
        <w:rPr>
          <w:rStyle w:val="1c"/>
          <w:rFonts w:ascii="Times New Roman" w:eastAsia="Times New Roman" w:hAnsi="Times New Roman"/>
          <w:sz w:val="24"/>
        </w:rPr>
        <w:t>дств Кл</w:t>
      </w:r>
      <w:proofErr w:type="gramEnd"/>
      <w:r w:rsidRPr="005C7B05">
        <w:rPr>
          <w:rStyle w:val="1c"/>
          <w:rFonts w:ascii="Times New Roman" w:eastAsia="Times New Roman" w:hAnsi="Times New Roman"/>
          <w:sz w:val="24"/>
        </w:rPr>
        <w:t>иент обязан обеспечить поступление необходимых сумм в Банк к сроку исполнения платежных обязательств.</w:t>
      </w:r>
    </w:p>
    <w:p w14:paraId="258CBCFB" w14:textId="77777777"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Удержание денежных средств, учитываемых на счете, отражается в отчетах, которые предоставляются Клиентам в соответствии с настоящим Регламентом.</w:t>
      </w:r>
    </w:p>
    <w:p w14:paraId="233AA727" w14:textId="77777777"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иное не установлено настоящим Регламентом, денежные средства в счет оплаты услуг и возмещения расходов ежедневно удерживаются Банком из денежных средств, отраженных на счете Клиента, по мере оказания услуг и возникновения расходов. В случае отсутствия на счете денежных средств на момент оказания услуг или возникновения расходов, подлежащие уплате суммы, удерживаются по мере их поступления.</w:t>
      </w:r>
    </w:p>
    <w:p w14:paraId="1C2B3EF7" w14:textId="77777777"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Суммы оплаты услуг и возмещения расходов, непосредственно не связанные с исполнением того или иного Поручения/ Требования Клиента (фиксированные ежемесячные платежи и т.д.), удерживаются Банком из денежных средств, отраженных на счете Клиента.</w:t>
      </w:r>
    </w:p>
    <w:p w14:paraId="421B3B42" w14:textId="77777777"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обязан обеспечить наличие на своем счете в Банке денежных сре</w:t>
      </w:r>
      <w:proofErr w:type="gramStart"/>
      <w:r w:rsidRPr="005C7B05">
        <w:rPr>
          <w:rStyle w:val="1c"/>
          <w:rFonts w:ascii="Times New Roman" w:eastAsia="Times New Roman" w:hAnsi="Times New Roman"/>
          <w:sz w:val="24"/>
        </w:rPr>
        <w:t>дств в к</w:t>
      </w:r>
      <w:proofErr w:type="gramEnd"/>
      <w:r w:rsidRPr="005C7B05">
        <w:rPr>
          <w:rStyle w:val="1c"/>
          <w:rFonts w:ascii="Times New Roman" w:eastAsia="Times New Roman" w:hAnsi="Times New Roman"/>
          <w:sz w:val="24"/>
        </w:rPr>
        <w:t>оличестве, достаточном для своевременного удержания сумм вознаграждения и расходов Банка.</w:t>
      </w:r>
    </w:p>
    <w:p w14:paraId="29BD2F4A" w14:textId="77777777" w:rsidR="00E60C2A" w:rsidRPr="005C7B05" w:rsidRDefault="00E60C2A" w:rsidP="003C496A">
      <w:pPr>
        <w:pStyle w:val="41"/>
        <w:numPr>
          <w:ilvl w:val="1"/>
          <w:numId w:val="59"/>
        </w:numPr>
        <w:shd w:val="clear" w:color="auto" w:fill="auto"/>
        <w:tabs>
          <w:tab w:val="left" w:pos="709"/>
          <w:tab w:val="left" w:pos="851"/>
        </w:tabs>
        <w:spacing w:line="240" w:lineRule="auto"/>
        <w:ind w:left="709" w:hanging="709"/>
        <w:jc w:val="both"/>
        <w:rPr>
          <w:rStyle w:val="1c"/>
          <w:rFonts w:ascii="Times New Roman" w:eastAsia="Times New Roman" w:hAnsi="Times New Roman"/>
          <w:bCs/>
          <w:sz w:val="24"/>
          <w:szCs w:val="24"/>
        </w:rPr>
      </w:pPr>
      <w:bookmarkStart w:id="75" w:name="bookmark100"/>
      <w:bookmarkStart w:id="76" w:name="bookmark99"/>
      <w:r w:rsidRPr="005C7B05">
        <w:rPr>
          <w:rStyle w:val="1c"/>
          <w:rFonts w:ascii="Times New Roman" w:eastAsia="Times New Roman" w:hAnsi="Times New Roman"/>
          <w:bCs/>
          <w:sz w:val="24"/>
          <w:szCs w:val="24"/>
        </w:rPr>
        <w:t>Исполнение взаимных обязательств</w:t>
      </w:r>
      <w:bookmarkEnd w:id="75"/>
      <w:bookmarkEnd w:id="76"/>
    </w:p>
    <w:p w14:paraId="59CBFB54" w14:textId="77777777"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Во исполнение обязательств Клиента в сроки и в порядке, установленные правилами соответствующих Торговых площадок и условиями договоров с третьими лицами - контрагентами по сделкам, Банк вправе без специального уведомления Клиента ежедневно осуществлять следующие действия на основании отчетов, полученных от соответствующих кредитных и клиринговых организаций, иных организаций, связанных с заключением сделок и расчетами по ним, а также организаций, оказывающих сопутствующие услуги:</w:t>
      </w:r>
      <w:proofErr w:type="gramEnd"/>
    </w:p>
    <w:p w14:paraId="0175B05E" w14:textId="77777777" w:rsidR="00E60C2A" w:rsidRPr="005C7B05" w:rsidRDefault="00E60C2A" w:rsidP="003C496A">
      <w:pPr>
        <w:pStyle w:val="2"/>
        <w:numPr>
          <w:ilvl w:val="0"/>
          <w:numId w:val="20"/>
        </w:numPr>
        <w:shd w:val="clear" w:color="auto" w:fill="auto"/>
        <w:spacing w:line="258" w:lineRule="exact"/>
        <w:rPr>
          <w:rStyle w:val="1c"/>
          <w:rFonts w:ascii="Times New Roman" w:eastAsia="Times New Roman" w:hAnsi="Times New Roman"/>
          <w:sz w:val="24"/>
        </w:rPr>
      </w:pPr>
      <w:r w:rsidRPr="005C7B05">
        <w:rPr>
          <w:rStyle w:val="1c"/>
          <w:rFonts w:ascii="Times New Roman" w:eastAsia="Times New Roman" w:hAnsi="Times New Roman"/>
          <w:sz w:val="24"/>
        </w:rPr>
        <w:t>зачисление/списание денежных средств;</w:t>
      </w:r>
    </w:p>
    <w:p w14:paraId="1AFBBA60" w14:textId="77777777" w:rsidR="00E60C2A" w:rsidRPr="005C7B05" w:rsidRDefault="00E60C2A" w:rsidP="003C496A">
      <w:pPr>
        <w:pStyle w:val="2"/>
        <w:numPr>
          <w:ilvl w:val="0"/>
          <w:numId w:val="20"/>
        </w:numPr>
        <w:shd w:val="clear" w:color="auto" w:fill="auto"/>
        <w:spacing w:line="258" w:lineRule="exact"/>
        <w:rPr>
          <w:rStyle w:val="1c"/>
          <w:rFonts w:ascii="Times New Roman" w:eastAsia="Times New Roman" w:hAnsi="Times New Roman"/>
          <w:sz w:val="24"/>
        </w:rPr>
      </w:pPr>
      <w:r w:rsidRPr="005C7B05">
        <w:rPr>
          <w:rStyle w:val="1c"/>
          <w:rFonts w:ascii="Times New Roman" w:eastAsia="Times New Roman" w:hAnsi="Times New Roman"/>
          <w:sz w:val="24"/>
        </w:rPr>
        <w:t>прием/поставку ценных бумаг;</w:t>
      </w:r>
    </w:p>
    <w:p w14:paraId="4629BF81" w14:textId="77777777" w:rsidR="00E60C2A" w:rsidRPr="005C7B05" w:rsidRDefault="00E60C2A" w:rsidP="003C496A">
      <w:pPr>
        <w:pStyle w:val="2"/>
        <w:numPr>
          <w:ilvl w:val="0"/>
          <w:numId w:val="20"/>
        </w:numPr>
        <w:shd w:val="clear" w:color="auto" w:fill="auto"/>
        <w:spacing w:line="258" w:lineRule="exact"/>
        <w:rPr>
          <w:rStyle w:val="1c"/>
          <w:rFonts w:ascii="Times New Roman" w:eastAsia="Times New Roman" w:hAnsi="Times New Roman"/>
          <w:sz w:val="24"/>
        </w:rPr>
      </w:pPr>
      <w:r w:rsidRPr="005C7B05">
        <w:rPr>
          <w:rStyle w:val="1c"/>
          <w:rFonts w:ascii="Times New Roman" w:eastAsia="Times New Roman" w:hAnsi="Times New Roman"/>
          <w:sz w:val="24"/>
        </w:rPr>
        <w:t>списание вознаграждения Банка;</w:t>
      </w:r>
    </w:p>
    <w:p w14:paraId="4AA499E8" w14:textId="77777777" w:rsidR="00E60C2A" w:rsidRPr="005C7B05" w:rsidRDefault="00E60C2A" w:rsidP="003C496A">
      <w:pPr>
        <w:pStyle w:val="2"/>
        <w:numPr>
          <w:ilvl w:val="0"/>
          <w:numId w:val="20"/>
        </w:numPr>
        <w:shd w:val="clear" w:color="auto" w:fill="auto"/>
        <w:spacing w:line="258" w:lineRule="exact"/>
        <w:rPr>
          <w:rStyle w:val="1c"/>
          <w:rFonts w:ascii="Times New Roman" w:eastAsia="Times New Roman" w:hAnsi="Times New Roman"/>
          <w:sz w:val="24"/>
        </w:rPr>
      </w:pPr>
      <w:r w:rsidRPr="005C7B05">
        <w:rPr>
          <w:rStyle w:val="1c"/>
          <w:rFonts w:ascii="Times New Roman" w:eastAsia="Times New Roman" w:hAnsi="Times New Roman"/>
          <w:sz w:val="24"/>
        </w:rPr>
        <w:t>списание вознаграждения Торговой площадки;</w:t>
      </w:r>
    </w:p>
    <w:p w14:paraId="27B139F1" w14:textId="77777777" w:rsidR="00E60C2A" w:rsidRPr="005C7B05" w:rsidRDefault="00E60C2A" w:rsidP="003C496A">
      <w:pPr>
        <w:pStyle w:val="2"/>
        <w:numPr>
          <w:ilvl w:val="0"/>
          <w:numId w:val="20"/>
        </w:numPr>
        <w:shd w:val="clear" w:color="auto" w:fill="auto"/>
        <w:spacing w:line="258" w:lineRule="exact"/>
        <w:rPr>
          <w:rStyle w:val="1c"/>
          <w:rFonts w:ascii="Times New Roman" w:eastAsia="Times New Roman" w:hAnsi="Times New Roman"/>
          <w:sz w:val="24"/>
        </w:rPr>
      </w:pPr>
      <w:r w:rsidRPr="005C7B05">
        <w:rPr>
          <w:rStyle w:val="1c"/>
          <w:rFonts w:ascii="Times New Roman" w:eastAsia="Times New Roman" w:hAnsi="Times New Roman"/>
          <w:sz w:val="24"/>
        </w:rPr>
        <w:t>списание вознаграждения третьих лиц за услуги по поиску контрагента во исполнение поданного Клиентом Торгового поручения на совершение биржевой сделки РЕПО, биржевой сделки в режиме РПС, любой внебиржевой сделки;</w:t>
      </w:r>
    </w:p>
    <w:p w14:paraId="5508922A" w14:textId="77777777" w:rsidR="00E60C2A" w:rsidRPr="005C7B05" w:rsidRDefault="00E60C2A" w:rsidP="003C496A">
      <w:pPr>
        <w:pStyle w:val="2"/>
        <w:numPr>
          <w:ilvl w:val="0"/>
          <w:numId w:val="2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списание вознаграждения кредитных организаций по выполнению функций агента валютного контроля в случае совершения Клиентом операций с ценными бумагами, номинированными в иностранной валюте (включая осуществление валютных операций при выплате эмитентом доходов по ценным бумагам, сумм погашения по облигациям);</w:t>
      </w:r>
    </w:p>
    <w:p w14:paraId="44DC3744" w14:textId="77777777" w:rsidR="00E60C2A" w:rsidRPr="005C7B05" w:rsidRDefault="00E60C2A" w:rsidP="003C496A">
      <w:pPr>
        <w:pStyle w:val="2"/>
        <w:numPr>
          <w:ilvl w:val="0"/>
          <w:numId w:val="20"/>
        </w:numPr>
        <w:shd w:val="clear" w:color="auto" w:fill="auto"/>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оставляет за собой право производить предварительную блокировку денежных средств и/или ценных бумаг на счете Клиента для выполнения действий, предусмотренных настоящим пунктом.</w:t>
      </w:r>
    </w:p>
    <w:p w14:paraId="4F40F5A8" w14:textId="77777777"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proofErr w:type="gramStart"/>
      <w:r w:rsidRPr="005C7B05">
        <w:rPr>
          <w:rStyle w:val="1c"/>
          <w:rFonts w:ascii="Times New Roman" w:eastAsia="Times New Roman" w:hAnsi="Times New Roman"/>
          <w:sz w:val="24"/>
        </w:rPr>
        <w:t>В случае неисполнения Клиентом каких-либо обязательств по Договору, в том числе несоблюдение Клиентом сроков подписания и предоставления Банку оригиналов документов в соответствии с п.3.2.3. настоящего Регламента и/или иных обязательств перед Банком, Банк вправе до исполнения Клиентом таких обязательств приостановить исполнение любых обязательств по Договору, в том числе принятие к исполнению Поручений/ Требований Клиента.</w:t>
      </w:r>
      <w:bookmarkStart w:id="77" w:name="bookmark101"/>
      <w:proofErr w:type="gramEnd"/>
    </w:p>
    <w:p w14:paraId="0A1D1297" w14:textId="77777777" w:rsidR="00E60C2A" w:rsidRPr="005C7B05" w:rsidRDefault="00E60C2A" w:rsidP="003C496A">
      <w:pPr>
        <w:pStyle w:val="2"/>
        <w:numPr>
          <w:ilvl w:val="2"/>
          <w:numId w:val="5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Настоящим Клиент предоставляет Банку право списания без дополнительного распоряжения Клиента (заранее данный акцепт) на основании банковского ордера, инкассового поручения или платежного требования </w:t>
      </w:r>
      <w:proofErr w:type="gramStart"/>
      <w:r w:rsidRPr="005C7B05">
        <w:rPr>
          <w:rStyle w:val="1c"/>
          <w:rFonts w:ascii="Times New Roman" w:eastAsia="Times New Roman" w:hAnsi="Times New Roman"/>
          <w:sz w:val="24"/>
        </w:rPr>
        <w:t>с</w:t>
      </w:r>
      <w:proofErr w:type="gramEnd"/>
      <w:r w:rsidRPr="005C7B05">
        <w:rPr>
          <w:rStyle w:val="1c"/>
          <w:rFonts w:ascii="Times New Roman" w:eastAsia="Times New Roman" w:hAnsi="Times New Roman"/>
          <w:sz w:val="24"/>
        </w:rPr>
        <w:t xml:space="preserve"> заранее </w:t>
      </w:r>
      <w:proofErr w:type="gramStart"/>
      <w:r w:rsidRPr="005C7B05">
        <w:rPr>
          <w:rStyle w:val="1c"/>
          <w:rFonts w:ascii="Times New Roman" w:eastAsia="Times New Roman" w:hAnsi="Times New Roman"/>
          <w:sz w:val="24"/>
        </w:rPr>
        <w:t>данным</w:t>
      </w:r>
      <w:proofErr w:type="gramEnd"/>
      <w:r w:rsidRPr="005C7B05">
        <w:rPr>
          <w:rStyle w:val="1c"/>
          <w:rFonts w:ascii="Times New Roman" w:eastAsia="Times New Roman" w:hAnsi="Times New Roman"/>
          <w:sz w:val="24"/>
        </w:rPr>
        <w:t xml:space="preserve"> акцептом денежных средств со счета Клиента в счет погашения платежей по настоящему Договору в день наступления срока исполнения Клиентом соответствующей обязанности.</w:t>
      </w:r>
      <w:bookmarkEnd w:id="77"/>
    </w:p>
    <w:p w14:paraId="09258455" w14:textId="77777777" w:rsidR="00E60C2A" w:rsidRPr="005C7B05" w:rsidRDefault="00C06507" w:rsidP="00447C51">
      <w:pPr>
        <w:pStyle w:val="110"/>
        <w:tabs>
          <w:tab w:val="left" w:pos="612"/>
          <w:tab w:val="left" w:pos="851"/>
        </w:tabs>
        <w:spacing w:after="240"/>
        <w:jc w:val="center"/>
        <w:rPr>
          <w:rStyle w:val="1c"/>
          <w:rFonts w:ascii="Times New Roman" w:eastAsia="Times New Roman" w:hAnsi="Times New Roman"/>
          <w:color w:val="auto"/>
          <w:sz w:val="24"/>
        </w:rPr>
      </w:pPr>
      <w:bookmarkStart w:id="78" w:name="_Toc433292521"/>
      <w:bookmarkStart w:id="79" w:name="_Toc77861379"/>
      <w:r w:rsidRPr="005C7B05">
        <w:rPr>
          <w:rStyle w:val="1c"/>
          <w:rFonts w:ascii="Times New Roman" w:eastAsia="Times New Roman" w:hAnsi="Times New Roman"/>
          <w:color w:val="auto"/>
          <w:sz w:val="24"/>
        </w:rPr>
        <w:t>1</w:t>
      </w:r>
      <w:r w:rsidR="005C4C54" w:rsidRPr="005C7B05">
        <w:rPr>
          <w:rStyle w:val="1c"/>
          <w:rFonts w:ascii="Times New Roman" w:eastAsia="Times New Roman" w:hAnsi="Times New Roman"/>
          <w:color w:val="auto"/>
          <w:sz w:val="24"/>
        </w:rPr>
        <w:t>0</w:t>
      </w:r>
      <w:r w:rsidRPr="005C7B05">
        <w:rPr>
          <w:rStyle w:val="1c"/>
          <w:rFonts w:ascii="Times New Roman" w:eastAsia="Times New Roman" w:hAnsi="Times New Roman"/>
          <w:color w:val="auto"/>
          <w:sz w:val="24"/>
        </w:rPr>
        <w:t>.</w:t>
      </w:r>
      <w:r w:rsidR="00E60C2A" w:rsidRPr="005C7B05">
        <w:rPr>
          <w:rStyle w:val="1c"/>
          <w:rFonts w:ascii="Times New Roman" w:eastAsia="Times New Roman" w:hAnsi="Times New Roman"/>
          <w:color w:val="auto"/>
          <w:sz w:val="24"/>
        </w:rPr>
        <w:t>УВЕДОМЛЕНИЕ О ПРАВАХ КЛИЕНТА</w:t>
      </w:r>
      <w:bookmarkEnd w:id="78"/>
      <w:bookmarkEnd w:id="79"/>
    </w:p>
    <w:p w14:paraId="7F5267F3" w14:textId="77777777" w:rsidR="00E60C2A" w:rsidRPr="005C7B05" w:rsidRDefault="00E60C2A" w:rsidP="00447C51">
      <w:pPr>
        <w:pStyle w:val="2"/>
        <w:shd w:val="clear" w:color="auto" w:fill="auto"/>
        <w:spacing w:line="278" w:lineRule="exact"/>
        <w:ind w:firstLine="480"/>
        <w:rPr>
          <w:rStyle w:val="1c"/>
          <w:rFonts w:ascii="Times New Roman" w:eastAsia="Times New Roman" w:hAnsi="Times New Roman"/>
          <w:sz w:val="24"/>
        </w:rPr>
      </w:pPr>
      <w:r w:rsidRPr="005C7B05">
        <w:rPr>
          <w:rStyle w:val="1c"/>
          <w:rFonts w:ascii="Times New Roman" w:eastAsia="Times New Roman" w:hAnsi="Times New Roman"/>
          <w:sz w:val="24"/>
        </w:rPr>
        <w:t xml:space="preserve">Отношения, связанные с защитой прав и законных интересов физических и юридических лиц, объектом инвестирования которых </w:t>
      </w:r>
      <w:proofErr w:type="gramStart"/>
      <w:r w:rsidRPr="005C7B05">
        <w:rPr>
          <w:rStyle w:val="1c"/>
          <w:rFonts w:ascii="Times New Roman" w:eastAsia="Times New Roman" w:hAnsi="Times New Roman"/>
          <w:sz w:val="24"/>
        </w:rPr>
        <w:t>являются эмиссионные ценные бумаги регулируются</w:t>
      </w:r>
      <w:proofErr w:type="gramEnd"/>
      <w:r w:rsidRPr="005C7B05">
        <w:rPr>
          <w:rStyle w:val="1c"/>
          <w:rFonts w:ascii="Times New Roman" w:eastAsia="Times New Roman" w:hAnsi="Times New Roman"/>
          <w:sz w:val="24"/>
        </w:rPr>
        <w:t xml:space="preserve"> Федеральным законом от 05.03.1999 г. № 46-ФЗ «О защите прав и законных интересов инвесторов </w:t>
      </w:r>
      <w:r w:rsidRPr="005C7B05">
        <w:rPr>
          <w:rStyle w:val="1c"/>
          <w:rFonts w:ascii="Times New Roman" w:eastAsia="Times New Roman" w:hAnsi="Times New Roman"/>
          <w:sz w:val="24"/>
        </w:rPr>
        <w:lastRenderedPageBreak/>
        <w:t>на рынке ценных бумаг», иными федеральными законами и другими нормативными правовыми актами РФ.</w:t>
      </w:r>
    </w:p>
    <w:p w14:paraId="176AC287" w14:textId="1E6765E9" w:rsidR="00E60C2A" w:rsidRPr="005C7B05" w:rsidRDefault="00E60C2A" w:rsidP="003C496A">
      <w:pPr>
        <w:pStyle w:val="41"/>
        <w:numPr>
          <w:ilvl w:val="1"/>
          <w:numId w:val="18"/>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bookmarkStart w:id="80" w:name="bookmark102"/>
      <w:r w:rsidRPr="005C7B05">
        <w:rPr>
          <w:rStyle w:val="1c"/>
          <w:rFonts w:ascii="Times New Roman" w:eastAsia="Times New Roman" w:hAnsi="Times New Roman"/>
          <w:sz w:val="24"/>
        </w:rPr>
        <w:t xml:space="preserve">Состав </w:t>
      </w:r>
      <w:r w:rsidRPr="005C7B05">
        <w:rPr>
          <w:rStyle w:val="1c"/>
          <w:rFonts w:ascii="Times New Roman" w:eastAsia="Times New Roman" w:hAnsi="Times New Roman"/>
          <w:bCs/>
          <w:sz w:val="24"/>
          <w:szCs w:val="24"/>
        </w:rPr>
        <w:t>предоставляемой</w:t>
      </w:r>
      <w:r w:rsidRPr="005C7B05">
        <w:rPr>
          <w:rStyle w:val="1c"/>
          <w:rFonts w:ascii="Times New Roman" w:eastAsia="Times New Roman" w:hAnsi="Times New Roman"/>
          <w:sz w:val="24"/>
        </w:rPr>
        <w:t xml:space="preserve"> информации</w:t>
      </w:r>
      <w:bookmarkEnd w:id="80"/>
    </w:p>
    <w:p w14:paraId="75B56239" w14:textId="081DB1A9" w:rsidR="00E60C2A" w:rsidRPr="005C7B05" w:rsidRDefault="00E60C2A" w:rsidP="003C496A">
      <w:pPr>
        <w:pStyle w:val="2"/>
        <w:numPr>
          <w:ilvl w:val="2"/>
          <w:numId w:val="18"/>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Банк как профессиональный участник, предлагающий Клиенту услуги на рынке ценных бумаг, обязан по требованию Клиента </w:t>
      </w:r>
      <w:proofErr w:type="gramStart"/>
      <w:r w:rsidRPr="005C7B05">
        <w:rPr>
          <w:rStyle w:val="1c"/>
          <w:rFonts w:ascii="Times New Roman" w:eastAsia="Times New Roman" w:hAnsi="Times New Roman"/>
          <w:sz w:val="24"/>
        </w:rPr>
        <w:t>предоставить ему следующие документы</w:t>
      </w:r>
      <w:proofErr w:type="gramEnd"/>
      <w:r w:rsidRPr="005C7B05">
        <w:rPr>
          <w:rStyle w:val="1c"/>
          <w:rFonts w:ascii="Times New Roman" w:eastAsia="Times New Roman" w:hAnsi="Times New Roman"/>
          <w:sz w:val="24"/>
        </w:rPr>
        <w:t xml:space="preserve"> и информацию:</w:t>
      </w:r>
    </w:p>
    <w:p w14:paraId="4A8612DA" w14:textId="12D2B35F" w:rsidR="00E60C2A" w:rsidRPr="005C7B05" w:rsidRDefault="00E60C2A" w:rsidP="003C496A">
      <w:pPr>
        <w:pStyle w:val="2"/>
        <w:numPr>
          <w:ilvl w:val="0"/>
          <w:numId w:val="5"/>
        </w:numPr>
        <w:shd w:val="clear" w:color="auto" w:fill="auto"/>
        <w:tabs>
          <w:tab w:val="clear" w:pos="720"/>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копии лицензий на осуществление профессиональной деятельности на рынке ценных бумаг;</w:t>
      </w:r>
    </w:p>
    <w:p w14:paraId="148E0FA3" w14:textId="77777777" w:rsidR="00E60C2A" w:rsidRPr="005C7B05" w:rsidRDefault="00E60C2A" w:rsidP="003C496A">
      <w:pPr>
        <w:pStyle w:val="2"/>
        <w:numPr>
          <w:ilvl w:val="0"/>
          <w:numId w:val="5"/>
        </w:numPr>
        <w:shd w:val="clear" w:color="auto" w:fill="auto"/>
        <w:tabs>
          <w:tab w:val="clear" w:pos="720"/>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копию документа о государственной регистрации;</w:t>
      </w:r>
    </w:p>
    <w:p w14:paraId="28FA9CE9" w14:textId="77777777" w:rsidR="00E60C2A" w:rsidRPr="005C7B05" w:rsidRDefault="00E60C2A" w:rsidP="003C496A">
      <w:pPr>
        <w:pStyle w:val="2"/>
        <w:numPr>
          <w:ilvl w:val="0"/>
          <w:numId w:val="5"/>
        </w:numPr>
        <w:shd w:val="clear" w:color="auto" w:fill="auto"/>
        <w:tabs>
          <w:tab w:val="clear" w:pos="720"/>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сведения об органе, выдавшем лицензию на осуществление профессиональной деятельности на рынке ценных бумаг (наименование, адрес и телефоны);</w:t>
      </w:r>
    </w:p>
    <w:p w14:paraId="353F8B07" w14:textId="77777777" w:rsidR="00C2591E" w:rsidRPr="005C7B05" w:rsidRDefault="00E60C2A" w:rsidP="003C496A">
      <w:pPr>
        <w:pStyle w:val="2"/>
        <w:numPr>
          <w:ilvl w:val="0"/>
          <w:numId w:val="5"/>
        </w:numPr>
        <w:shd w:val="clear" w:color="auto" w:fill="auto"/>
        <w:tabs>
          <w:tab w:val="clear" w:pos="720"/>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сведения об уставном капитале, резервном фонде, размере собственных сре</w:t>
      </w:r>
      <w:proofErr w:type="gramStart"/>
      <w:r w:rsidRPr="005C7B05">
        <w:rPr>
          <w:rStyle w:val="1c"/>
          <w:rFonts w:ascii="Times New Roman" w:eastAsia="Times New Roman" w:hAnsi="Times New Roman"/>
          <w:sz w:val="24"/>
        </w:rPr>
        <w:t>дств пр</w:t>
      </w:r>
      <w:proofErr w:type="gramEnd"/>
      <w:r w:rsidRPr="005C7B05">
        <w:rPr>
          <w:rStyle w:val="1c"/>
          <w:rFonts w:ascii="Times New Roman" w:eastAsia="Times New Roman" w:hAnsi="Times New Roman"/>
          <w:sz w:val="24"/>
        </w:rPr>
        <w:t>офессионального участника рынка ценных бумаг</w:t>
      </w:r>
      <w:r w:rsidR="00C2591E" w:rsidRPr="005C7B05">
        <w:rPr>
          <w:rStyle w:val="1c"/>
          <w:rFonts w:ascii="Times New Roman" w:eastAsia="Times New Roman" w:hAnsi="Times New Roman"/>
          <w:sz w:val="24"/>
        </w:rPr>
        <w:t>;</w:t>
      </w:r>
    </w:p>
    <w:p w14:paraId="4CA1D009" w14:textId="07AA198C" w:rsidR="00C2591E" w:rsidRPr="005C7B05" w:rsidRDefault="00C2591E" w:rsidP="003C496A">
      <w:pPr>
        <w:pStyle w:val="2"/>
        <w:numPr>
          <w:ilvl w:val="0"/>
          <w:numId w:val="5"/>
        </w:numPr>
        <w:shd w:val="clear" w:color="auto" w:fill="auto"/>
        <w:tabs>
          <w:tab w:val="clear" w:pos="720"/>
        </w:tabs>
        <w:spacing w:line="278" w:lineRule="exact"/>
        <w:ind w:left="709" w:firstLine="0"/>
        <w:rPr>
          <w:rStyle w:val="1c"/>
          <w:rFonts w:ascii="Times New Roman" w:eastAsia="Times New Roman" w:hAnsi="Times New Roman"/>
          <w:sz w:val="24"/>
        </w:rPr>
      </w:pPr>
      <w:r w:rsidRPr="005C7B05">
        <w:rPr>
          <w:rStyle w:val="1c"/>
          <w:rFonts w:ascii="Times New Roman" w:eastAsia="Times New Roman" w:hAnsi="Times New Roman"/>
          <w:sz w:val="24"/>
        </w:rPr>
        <w:t xml:space="preserve">сведения </w:t>
      </w:r>
      <w:r w:rsidR="00CB04DE" w:rsidRPr="005C7B05">
        <w:rPr>
          <w:rStyle w:val="1c"/>
          <w:rFonts w:ascii="Times New Roman" w:eastAsia="Times New Roman" w:hAnsi="Times New Roman"/>
          <w:sz w:val="24"/>
        </w:rPr>
        <w:t xml:space="preserve">о </w:t>
      </w:r>
      <w:r w:rsidRPr="005C7B05">
        <w:rPr>
          <w:rFonts w:ascii="Times New Roman" w:hAnsi="Times New Roman"/>
          <w:sz w:val="24"/>
          <w:szCs w:val="24"/>
        </w:rPr>
        <w:t>полном и сокращенном фирменном наименовании Банка в соответствии со сведениями, указанными в едином государственном реестре юридических лиц и в уставе Банка</w:t>
      </w:r>
      <w:r w:rsidRPr="005C7B05">
        <w:rPr>
          <w:rStyle w:val="1c"/>
          <w:rFonts w:ascii="Times New Roman" w:eastAsia="Times New Roman" w:hAnsi="Times New Roman"/>
          <w:sz w:val="24"/>
          <w:szCs w:val="24"/>
        </w:rPr>
        <w:t>;</w:t>
      </w:r>
    </w:p>
    <w:p w14:paraId="08C68B6A" w14:textId="68918BB8" w:rsidR="00C2591E" w:rsidRPr="005C7B05" w:rsidRDefault="00C2591E" w:rsidP="003C496A">
      <w:pPr>
        <w:pStyle w:val="2"/>
        <w:numPr>
          <w:ilvl w:val="0"/>
          <w:numId w:val="5"/>
        </w:numPr>
        <w:shd w:val="clear" w:color="auto" w:fill="auto"/>
        <w:tabs>
          <w:tab w:val="clear" w:pos="720"/>
        </w:tabs>
        <w:spacing w:line="278" w:lineRule="exact"/>
        <w:ind w:left="709" w:firstLine="0"/>
        <w:rPr>
          <w:rFonts w:ascii="Times New Roman" w:hAnsi="Times New Roman"/>
          <w:sz w:val="24"/>
          <w:szCs w:val="24"/>
        </w:rPr>
      </w:pPr>
      <w:r w:rsidRPr="005C7B05">
        <w:rPr>
          <w:rFonts w:ascii="Times New Roman" w:hAnsi="Times New Roman"/>
          <w:sz w:val="24"/>
          <w:szCs w:val="24"/>
        </w:rPr>
        <w:t>сведения об адресе Банка, адресах офисов Банка, адресе электронной почты и контактном телефоне, адресе официального сайта Банка в сети "Интернет";</w:t>
      </w:r>
    </w:p>
    <w:p w14:paraId="31624F11" w14:textId="3A224632" w:rsidR="00E60C2A" w:rsidRPr="005C7B05" w:rsidRDefault="00C2591E" w:rsidP="003C496A">
      <w:pPr>
        <w:pStyle w:val="2"/>
        <w:numPr>
          <w:ilvl w:val="0"/>
          <w:numId w:val="5"/>
        </w:numPr>
        <w:shd w:val="clear" w:color="auto" w:fill="auto"/>
        <w:tabs>
          <w:tab w:val="clear" w:pos="720"/>
        </w:tabs>
        <w:spacing w:line="278" w:lineRule="exact"/>
        <w:ind w:left="709" w:firstLine="0"/>
        <w:rPr>
          <w:rStyle w:val="1c"/>
          <w:rFonts w:ascii="Times New Roman" w:eastAsia="Times New Roman" w:hAnsi="Times New Roman"/>
          <w:sz w:val="24"/>
          <w:szCs w:val="24"/>
        </w:rPr>
      </w:pPr>
      <w:r w:rsidRPr="005C7B05">
        <w:rPr>
          <w:rFonts w:ascii="Times New Roman" w:hAnsi="Times New Roman"/>
          <w:sz w:val="24"/>
          <w:szCs w:val="24"/>
        </w:rPr>
        <w:t xml:space="preserve">сведения о членстве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 </w:t>
      </w:r>
      <w:proofErr w:type="gramStart"/>
      <w:r w:rsidRPr="005C7B05">
        <w:rPr>
          <w:rFonts w:ascii="Times New Roman" w:hAnsi="Times New Roman"/>
          <w:sz w:val="24"/>
          <w:szCs w:val="24"/>
        </w:rPr>
        <w:t>и о ее</w:t>
      </w:r>
      <w:proofErr w:type="gramEnd"/>
      <w:r w:rsidRPr="005C7B05">
        <w:rPr>
          <w:rFonts w:ascii="Times New Roman" w:hAnsi="Times New Roman"/>
          <w:sz w:val="24"/>
          <w:szCs w:val="24"/>
        </w:rPr>
        <w:t xml:space="preserve"> стандартах по защите прав и интересов получателей финансовых услуг</w:t>
      </w:r>
      <w:r w:rsidRPr="005C7B05">
        <w:rPr>
          <w:rStyle w:val="1c"/>
          <w:rFonts w:ascii="Times New Roman" w:eastAsia="Times New Roman" w:hAnsi="Times New Roman"/>
          <w:sz w:val="24"/>
          <w:szCs w:val="24"/>
        </w:rPr>
        <w:t>;</w:t>
      </w:r>
    </w:p>
    <w:p w14:paraId="68264EE6" w14:textId="6669DBF2" w:rsidR="00C2591E" w:rsidRPr="005C7B05" w:rsidRDefault="00C2591E" w:rsidP="003C496A">
      <w:pPr>
        <w:pStyle w:val="2"/>
        <w:numPr>
          <w:ilvl w:val="0"/>
          <w:numId w:val="5"/>
        </w:numPr>
        <w:shd w:val="clear" w:color="auto" w:fill="auto"/>
        <w:tabs>
          <w:tab w:val="clear" w:pos="720"/>
        </w:tabs>
        <w:spacing w:line="278" w:lineRule="exact"/>
        <w:ind w:left="709" w:firstLine="0"/>
        <w:rPr>
          <w:rFonts w:ascii="Times New Roman" w:eastAsia="Times New Roman" w:hAnsi="Times New Roman"/>
          <w:sz w:val="24"/>
          <w:szCs w:val="24"/>
        </w:rPr>
      </w:pPr>
      <w:r w:rsidRPr="005C7B05">
        <w:rPr>
          <w:rFonts w:ascii="Times New Roman" w:hAnsi="Times New Roman"/>
          <w:sz w:val="24"/>
          <w:szCs w:val="24"/>
        </w:rPr>
        <w:t>сведения об органе, осуществляющем полномочия по контролю и надзору за деятельностью Банка;</w:t>
      </w:r>
    </w:p>
    <w:p w14:paraId="0627C94E" w14:textId="2C463522" w:rsidR="00C2591E" w:rsidRPr="005C7B05" w:rsidRDefault="00C2591E" w:rsidP="003C496A">
      <w:pPr>
        <w:pStyle w:val="2"/>
        <w:numPr>
          <w:ilvl w:val="0"/>
          <w:numId w:val="5"/>
        </w:numPr>
        <w:shd w:val="clear" w:color="auto" w:fill="auto"/>
        <w:tabs>
          <w:tab w:val="clear" w:pos="720"/>
        </w:tabs>
        <w:spacing w:line="278" w:lineRule="exact"/>
        <w:ind w:left="709" w:firstLine="0"/>
        <w:rPr>
          <w:rFonts w:ascii="Times New Roman" w:eastAsia="Times New Roman" w:hAnsi="Times New Roman"/>
          <w:sz w:val="24"/>
          <w:szCs w:val="24"/>
        </w:rPr>
      </w:pPr>
      <w:r w:rsidRPr="005C7B05">
        <w:rPr>
          <w:rFonts w:ascii="Times New Roman" w:hAnsi="Times New Roman"/>
          <w:sz w:val="24"/>
          <w:szCs w:val="24"/>
        </w:rPr>
        <w:t>сведения о финансовых услугах, оказываемых на основании договора о брокерском обслуживании, и дополнительных услугах Банка, в том числе оказываемых Банком за дополнительную плату;</w:t>
      </w:r>
    </w:p>
    <w:p w14:paraId="1C712F26" w14:textId="3701E91E" w:rsidR="00C2591E" w:rsidRPr="005C7B05" w:rsidRDefault="00C2591E" w:rsidP="003C496A">
      <w:pPr>
        <w:pStyle w:val="2"/>
        <w:numPr>
          <w:ilvl w:val="0"/>
          <w:numId w:val="5"/>
        </w:numPr>
        <w:shd w:val="clear" w:color="auto" w:fill="auto"/>
        <w:tabs>
          <w:tab w:val="clear" w:pos="720"/>
        </w:tabs>
        <w:spacing w:line="278" w:lineRule="exact"/>
        <w:ind w:left="709" w:firstLine="0"/>
        <w:rPr>
          <w:rFonts w:ascii="Times New Roman" w:eastAsia="Times New Roman" w:hAnsi="Times New Roman"/>
          <w:sz w:val="24"/>
          <w:szCs w:val="24"/>
        </w:rPr>
      </w:pPr>
      <w:r w:rsidRPr="005C7B05">
        <w:rPr>
          <w:rFonts w:ascii="Times New Roman" w:hAnsi="Times New Roman"/>
          <w:sz w:val="24"/>
          <w:szCs w:val="24"/>
        </w:rPr>
        <w:t>сведения о порядке получения финансовой услуги, в том числе документах, которые должны быть предоставлены получателем финансовых услуг для ее получения;</w:t>
      </w:r>
    </w:p>
    <w:p w14:paraId="5F58E7B5" w14:textId="5E42A400" w:rsidR="00C2591E" w:rsidRPr="005C7B05" w:rsidRDefault="00C2591E" w:rsidP="003C496A">
      <w:pPr>
        <w:pStyle w:val="2"/>
        <w:numPr>
          <w:ilvl w:val="0"/>
          <w:numId w:val="5"/>
        </w:numPr>
        <w:shd w:val="clear" w:color="auto" w:fill="auto"/>
        <w:tabs>
          <w:tab w:val="clear" w:pos="720"/>
        </w:tabs>
        <w:spacing w:line="278" w:lineRule="exact"/>
        <w:ind w:left="709" w:firstLine="0"/>
        <w:rPr>
          <w:rFonts w:ascii="Times New Roman" w:eastAsia="Times New Roman" w:hAnsi="Times New Roman"/>
          <w:sz w:val="24"/>
          <w:szCs w:val="24"/>
        </w:rPr>
      </w:pPr>
      <w:r w:rsidRPr="005C7B05">
        <w:rPr>
          <w:rFonts w:ascii="Times New Roman" w:hAnsi="Times New Roman"/>
          <w:sz w:val="24"/>
          <w:szCs w:val="24"/>
        </w:rPr>
        <w:t>о способах и адресах направления обращений (жалоб) Банку, в саморегулируемую организацию, в орган, осуществляющий полномочия по контролю и надзору за деятельностью Банка;</w:t>
      </w:r>
    </w:p>
    <w:p w14:paraId="3D9A8A89" w14:textId="2622F1D5" w:rsidR="00C2591E" w:rsidRPr="005C7B05" w:rsidRDefault="00C2591E" w:rsidP="003C496A">
      <w:pPr>
        <w:pStyle w:val="2"/>
        <w:numPr>
          <w:ilvl w:val="0"/>
          <w:numId w:val="5"/>
        </w:numPr>
        <w:shd w:val="clear" w:color="auto" w:fill="auto"/>
        <w:tabs>
          <w:tab w:val="clear" w:pos="720"/>
        </w:tabs>
        <w:spacing w:line="278" w:lineRule="exact"/>
        <w:ind w:left="709" w:firstLine="0"/>
        <w:rPr>
          <w:rFonts w:ascii="Times New Roman" w:eastAsia="Times New Roman" w:hAnsi="Times New Roman"/>
          <w:sz w:val="24"/>
          <w:szCs w:val="24"/>
        </w:rPr>
      </w:pPr>
      <w:r w:rsidRPr="005C7B05">
        <w:rPr>
          <w:rFonts w:ascii="Times New Roman" w:hAnsi="Times New Roman"/>
          <w:sz w:val="24"/>
          <w:szCs w:val="24"/>
        </w:rPr>
        <w:t>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w:t>
      </w:r>
    </w:p>
    <w:p w14:paraId="25A44269" w14:textId="532CB2D1" w:rsidR="00C2591E" w:rsidRPr="005C7B05" w:rsidRDefault="00C2591E" w:rsidP="003C496A">
      <w:pPr>
        <w:pStyle w:val="2"/>
        <w:numPr>
          <w:ilvl w:val="0"/>
          <w:numId w:val="5"/>
        </w:numPr>
        <w:shd w:val="clear" w:color="auto" w:fill="auto"/>
        <w:tabs>
          <w:tab w:val="clear" w:pos="720"/>
        </w:tabs>
        <w:spacing w:line="278" w:lineRule="exact"/>
        <w:ind w:left="709" w:firstLine="0"/>
        <w:rPr>
          <w:rStyle w:val="1c"/>
          <w:rFonts w:ascii="Times New Roman" w:eastAsia="Times New Roman" w:hAnsi="Times New Roman"/>
          <w:sz w:val="24"/>
          <w:szCs w:val="24"/>
        </w:rPr>
      </w:pPr>
      <w:r w:rsidRPr="005C7B05">
        <w:rPr>
          <w:rFonts w:ascii="Times New Roman" w:hAnsi="Times New Roman"/>
          <w:sz w:val="24"/>
          <w:szCs w:val="24"/>
        </w:rPr>
        <w:t xml:space="preserve">о способах и порядке изменения условий договора </w:t>
      </w:r>
      <w:bookmarkStart w:id="81" w:name="_Hlk77858060"/>
      <w:r w:rsidRPr="005C7B05">
        <w:rPr>
          <w:rFonts w:ascii="Times New Roman" w:hAnsi="Times New Roman"/>
          <w:sz w:val="24"/>
          <w:szCs w:val="24"/>
        </w:rPr>
        <w:t>о брокерском обслуживании</w:t>
      </w:r>
      <w:bookmarkEnd w:id="81"/>
      <w:r w:rsidRPr="005C7B05">
        <w:rPr>
          <w:rFonts w:ascii="Times New Roman" w:hAnsi="Times New Roman"/>
          <w:sz w:val="24"/>
          <w:szCs w:val="24"/>
        </w:rPr>
        <w:t>, в том числе в результате внесения Банком изменений во внутренние документы, ссылка на которые содержится в договоре о брокерском обслуживании.</w:t>
      </w:r>
    </w:p>
    <w:p w14:paraId="23801066" w14:textId="77777777" w:rsidR="00E60C2A" w:rsidRPr="005C7B05" w:rsidRDefault="00E60C2A" w:rsidP="003C496A">
      <w:pPr>
        <w:pStyle w:val="2"/>
        <w:numPr>
          <w:ilvl w:val="2"/>
          <w:numId w:val="18"/>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как профессиональный участник рынка ценных бумаг при приобретении у него ценных бумаг Клиентом, либо при приобретении им ценных бумаг по поручению Клиента обязан по требованию Клиента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14:paraId="0301EF00" w14:textId="77777777" w:rsidR="00E60C2A" w:rsidRPr="005C7B05" w:rsidRDefault="00E60C2A" w:rsidP="003C496A">
      <w:pPr>
        <w:pStyle w:val="2"/>
        <w:numPr>
          <w:ilvl w:val="0"/>
          <w:numId w:val="6"/>
        </w:numPr>
        <w:shd w:val="clear" w:color="auto" w:fill="auto"/>
        <w:tabs>
          <w:tab w:val="clear" w:pos="720"/>
          <w:tab w:val="left" w:pos="0"/>
        </w:tabs>
        <w:spacing w:line="278" w:lineRule="exact"/>
        <w:ind w:firstLine="0"/>
        <w:rPr>
          <w:rStyle w:val="1c"/>
          <w:rFonts w:ascii="Times New Roman" w:eastAsia="Times New Roman" w:hAnsi="Times New Roman"/>
          <w:sz w:val="24"/>
        </w:rPr>
      </w:pPr>
      <w:r w:rsidRPr="005C7B05">
        <w:rPr>
          <w:rStyle w:val="1c"/>
          <w:rFonts w:ascii="Times New Roman" w:eastAsia="Times New Roman" w:hAnsi="Times New Roman"/>
          <w:sz w:val="24"/>
        </w:rPr>
        <w:t>сведения о государственной регистрации выпуска этих ценных бумаг и государственный регистрационный номер этого выпуска;</w:t>
      </w:r>
    </w:p>
    <w:p w14:paraId="7C3A9396" w14:textId="77777777" w:rsidR="00E60C2A" w:rsidRPr="005C7B05" w:rsidRDefault="00E60C2A" w:rsidP="003C496A">
      <w:pPr>
        <w:pStyle w:val="2"/>
        <w:numPr>
          <w:ilvl w:val="0"/>
          <w:numId w:val="7"/>
        </w:numPr>
        <w:shd w:val="clear" w:color="auto" w:fill="auto"/>
        <w:tabs>
          <w:tab w:val="clear" w:pos="720"/>
          <w:tab w:val="left" w:pos="0"/>
        </w:tabs>
        <w:spacing w:line="278" w:lineRule="exact"/>
        <w:ind w:firstLine="0"/>
        <w:rPr>
          <w:rStyle w:val="1c"/>
          <w:rFonts w:ascii="Times New Roman" w:eastAsia="Times New Roman" w:hAnsi="Times New Roman"/>
          <w:sz w:val="24"/>
        </w:rPr>
      </w:pPr>
      <w:r w:rsidRPr="005C7B05">
        <w:rPr>
          <w:rStyle w:val="1c"/>
          <w:rFonts w:ascii="Times New Roman" w:eastAsia="Times New Roman" w:hAnsi="Times New Roman"/>
          <w:sz w:val="24"/>
        </w:rPr>
        <w:t>сведения, содержащиеся в решении о выпуске этих ценных бумаг и проспекте их эмиссии;</w:t>
      </w:r>
    </w:p>
    <w:p w14:paraId="6E3CD15C" w14:textId="77777777" w:rsidR="00E60C2A" w:rsidRPr="005C7B05" w:rsidRDefault="00E60C2A" w:rsidP="003C496A">
      <w:pPr>
        <w:pStyle w:val="2"/>
        <w:numPr>
          <w:ilvl w:val="0"/>
          <w:numId w:val="8"/>
        </w:numPr>
        <w:shd w:val="clear" w:color="auto" w:fill="auto"/>
        <w:tabs>
          <w:tab w:val="clear" w:pos="720"/>
          <w:tab w:val="left" w:pos="0"/>
        </w:tabs>
        <w:spacing w:line="278" w:lineRule="exact"/>
        <w:ind w:firstLine="0"/>
        <w:rPr>
          <w:rStyle w:val="1c"/>
          <w:rFonts w:ascii="Times New Roman" w:eastAsia="Times New Roman" w:hAnsi="Times New Roman"/>
          <w:sz w:val="24"/>
        </w:rPr>
      </w:pPr>
      <w:r w:rsidRPr="005C7B05">
        <w:rPr>
          <w:rStyle w:val="1c"/>
          <w:rFonts w:ascii="Times New Roman" w:eastAsia="Times New Roman" w:hAnsi="Times New Roman"/>
          <w:sz w:val="24"/>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14:paraId="2E38AE89" w14:textId="77777777" w:rsidR="00E60C2A" w:rsidRPr="005C7B05" w:rsidRDefault="00E60C2A" w:rsidP="003C496A">
      <w:pPr>
        <w:pStyle w:val="2"/>
        <w:numPr>
          <w:ilvl w:val="0"/>
          <w:numId w:val="22"/>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 xml:space="preserve">сведения о ценах, по которым эти ценные бумаги покупались и продавались этим </w:t>
      </w:r>
      <w:r w:rsidRPr="005C7B05">
        <w:rPr>
          <w:rStyle w:val="1c"/>
          <w:rFonts w:ascii="Times New Roman" w:eastAsia="Times New Roman" w:hAnsi="Times New Roman"/>
          <w:sz w:val="24"/>
        </w:rPr>
        <w:lastRenderedPageBreak/>
        <w:t>профессиональным участником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14:paraId="4F8C77D7" w14:textId="77777777" w:rsidR="00E60C2A" w:rsidRPr="005C7B05" w:rsidRDefault="00E60C2A" w:rsidP="003C496A">
      <w:pPr>
        <w:pStyle w:val="2"/>
        <w:numPr>
          <w:ilvl w:val="0"/>
          <w:numId w:val="23"/>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сведения об оценке этих ценных бумаг рейтинговым агентством, признанным в порядке, установленном законодательством Российской Федерации.</w:t>
      </w:r>
    </w:p>
    <w:p w14:paraId="5ADE442D" w14:textId="77777777" w:rsidR="00E60C2A" w:rsidRPr="005C7B05" w:rsidRDefault="00E60C2A" w:rsidP="00447C51">
      <w:pPr>
        <w:pStyle w:val="2"/>
        <w:shd w:val="clear" w:color="auto" w:fill="auto"/>
        <w:tabs>
          <w:tab w:val="left" w:pos="0"/>
          <w:tab w:val="left" w:pos="851"/>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Банк, как профессиональный участник, при отчуждении ценных бумаг Клиентом обязан по требованию Клиента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14:paraId="1BEA60B8" w14:textId="77777777" w:rsidR="00E60C2A" w:rsidRPr="005C7B05" w:rsidRDefault="00E60C2A" w:rsidP="003C496A">
      <w:pPr>
        <w:pStyle w:val="2"/>
        <w:numPr>
          <w:ilvl w:val="0"/>
          <w:numId w:val="24"/>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14:paraId="098D3BAD" w14:textId="77777777" w:rsidR="00E60C2A" w:rsidRPr="005C7B05" w:rsidRDefault="00E60C2A" w:rsidP="003C496A">
      <w:pPr>
        <w:pStyle w:val="2"/>
        <w:numPr>
          <w:ilvl w:val="0"/>
          <w:numId w:val="25"/>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14:paraId="0A37249B" w14:textId="3CEF2EC3" w:rsidR="00E60C2A" w:rsidRPr="005C7B05" w:rsidRDefault="00E60C2A" w:rsidP="003C496A">
      <w:pPr>
        <w:pStyle w:val="41"/>
        <w:numPr>
          <w:ilvl w:val="1"/>
          <w:numId w:val="18"/>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r w:rsidRPr="005C7B05">
        <w:rPr>
          <w:rStyle w:val="1c"/>
          <w:rFonts w:ascii="Times New Roman" w:eastAsia="Times New Roman" w:hAnsi="Times New Roman"/>
          <w:sz w:val="24"/>
        </w:rPr>
        <w:t>Порядок и сроки предоставления информации</w:t>
      </w:r>
    </w:p>
    <w:p w14:paraId="0084101A" w14:textId="39CFBC35" w:rsidR="00E41CA3" w:rsidRPr="005C7B05" w:rsidRDefault="00E41CA3" w:rsidP="003C496A">
      <w:pPr>
        <w:pStyle w:val="2"/>
        <w:numPr>
          <w:ilvl w:val="2"/>
          <w:numId w:val="18"/>
        </w:numPr>
        <w:shd w:val="clear" w:color="auto" w:fill="auto"/>
        <w:tabs>
          <w:tab w:val="left" w:pos="851"/>
        </w:tabs>
        <w:spacing w:line="278" w:lineRule="exact"/>
        <w:rPr>
          <w:rFonts w:ascii="Times New Roman" w:hAnsi="Times New Roman"/>
          <w:sz w:val="24"/>
          <w:szCs w:val="24"/>
        </w:rPr>
      </w:pPr>
      <w:r w:rsidRPr="005C7B05">
        <w:rPr>
          <w:rStyle w:val="1c"/>
          <w:rFonts w:ascii="Times New Roman" w:hAnsi="Times New Roman"/>
          <w:sz w:val="24"/>
          <w:szCs w:val="24"/>
        </w:rPr>
        <w:t xml:space="preserve"> </w:t>
      </w:r>
      <w:proofErr w:type="gramStart"/>
      <w:r w:rsidRPr="005C7B05">
        <w:rPr>
          <w:rFonts w:ascii="Times New Roman" w:hAnsi="Times New Roman"/>
          <w:sz w:val="24"/>
          <w:szCs w:val="24"/>
        </w:rPr>
        <w:t xml:space="preserve">Банк предоставляет по запросу </w:t>
      </w:r>
      <w:r w:rsidR="00CB04DE" w:rsidRPr="005C7B05">
        <w:rPr>
          <w:rFonts w:ascii="Times New Roman" w:hAnsi="Times New Roman"/>
          <w:sz w:val="24"/>
          <w:szCs w:val="24"/>
        </w:rPr>
        <w:t>Клиента</w:t>
      </w:r>
      <w:r w:rsidRPr="005C7B05">
        <w:rPr>
          <w:rFonts w:ascii="Times New Roman" w:hAnsi="Times New Roman"/>
          <w:sz w:val="24"/>
          <w:szCs w:val="24"/>
        </w:rPr>
        <w:t xml:space="preserve"> информацию, связанную с оказанием </w:t>
      </w:r>
      <w:r w:rsidRPr="005C7B05">
        <w:rPr>
          <w:rStyle w:val="1c"/>
          <w:rFonts w:ascii="Times New Roman" w:eastAsia="Times New Roman" w:hAnsi="Times New Roman"/>
          <w:sz w:val="24"/>
          <w:szCs w:val="24"/>
        </w:rPr>
        <w:t>финансовой</w:t>
      </w:r>
      <w:r w:rsidRPr="005C7B05">
        <w:rPr>
          <w:rFonts w:ascii="Times New Roman" w:hAnsi="Times New Roman"/>
          <w:sz w:val="24"/>
          <w:szCs w:val="24"/>
        </w:rPr>
        <w:t xml:space="preserve"> услуги, включая информацию, указанную в </w:t>
      </w:r>
      <w:hyperlink w:anchor="P39" w:history="1">
        <w:r w:rsidRPr="005C7B05">
          <w:rPr>
            <w:rFonts w:ascii="Times New Roman" w:hAnsi="Times New Roman"/>
            <w:sz w:val="24"/>
            <w:szCs w:val="24"/>
          </w:rPr>
          <w:t xml:space="preserve">пункте </w:t>
        </w:r>
        <w:r w:rsidR="00C2591E" w:rsidRPr="005C7B05">
          <w:rPr>
            <w:rFonts w:ascii="Times New Roman" w:hAnsi="Times New Roman"/>
            <w:sz w:val="24"/>
            <w:szCs w:val="24"/>
          </w:rPr>
          <w:t>10</w:t>
        </w:r>
        <w:r w:rsidRPr="005C7B05">
          <w:rPr>
            <w:rFonts w:ascii="Times New Roman" w:hAnsi="Times New Roman"/>
            <w:sz w:val="24"/>
            <w:szCs w:val="24"/>
          </w:rPr>
          <w:t>.1</w:t>
        </w:r>
      </w:hyperlink>
      <w:r w:rsidRPr="005C7B05">
        <w:rPr>
          <w:rFonts w:ascii="Times New Roman" w:hAnsi="Times New Roman"/>
          <w:sz w:val="24"/>
          <w:szCs w:val="24"/>
        </w:rPr>
        <w:t xml:space="preserve"> настоящего </w:t>
      </w:r>
      <w:r w:rsidR="00C2591E" w:rsidRPr="005C7B05">
        <w:rPr>
          <w:rFonts w:ascii="Times New Roman" w:hAnsi="Times New Roman"/>
          <w:sz w:val="24"/>
          <w:szCs w:val="24"/>
        </w:rPr>
        <w:t>Регламента</w:t>
      </w:r>
      <w:r w:rsidRPr="005C7B05">
        <w:rPr>
          <w:rFonts w:ascii="Times New Roman" w:hAnsi="Times New Roman"/>
          <w:sz w:val="24"/>
          <w:szCs w:val="24"/>
        </w:rPr>
        <w:t xml:space="preserve">,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w:t>
      </w:r>
      <w:r w:rsidR="00CB04DE" w:rsidRPr="005C7B05">
        <w:rPr>
          <w:rFonts w:ascii="Times New Roman" w:hAnsi="Times New Roman"/>
          <w:sz w:val="24"/>
          <w:szCs w:val="24"/>
        </w:rPr>
        <w:t>Клиента</w:t>
      </w:r>
      <w:r w:rsidRPr="005C7B05">
        <w:rPr>
          <w:rFonts w:ascii="Times New Roman" w:hAnsi="Times New Roman"/>
          <w:sz w:val="24"/>
          <w:szCs w:val="24"/>
        </w:rPr>
        <w:t xml:space="preserve">, за исключением случаев, указанных в </w:t>
      </w:r>
      <w:r w:rsidR="0054015B" w:rsidRPr="005C7B05">
        <w:rPr>
          <w:rFonts w:ascii="Times New Roman" w:hAnsi="Times New Roman"/>
          <w:sz w:val="24"/>
          <w:szCs w:val="24"/>
        </w:rPr>
        <w:t>п.10.2.2., п.10.2.3. настоящего Регламента</w:t>
      </w:r>
      <w:r w:rsidRPr="005C7B05">
        <w:rPr>
          <w:rFonts w:ascii="Times New Roman" w:hAnsi="Times New Roman"/>
          <w:sz w:val="24"/>
          <w:szCs w:val="24"/>
        </w:rPr>
        <w:t>.</w:t>
      </w:r>
      <w:bookmarkStart w:id="82" w:name="P85"/>
      <w:bookmarkEnd w:id="82"/>
      <w:proofErr w:type="gramEnd"/>
    </w:p>
    <w:p w14:paraId="656A54FD" w14:textId="717403E9" w:rsidR="00E41CA3" w:rsidRPr="005C7B05" w:rsidRDefault="00E41CA3" w:rsidP="003C496A">
      <w:pPr>
        <w:pStyle w:val="2"/>
        <w:numPr>
          <w:ilvl w:val="2"/>
          <w:numId w:val="18"/>
        </w:numPr>
        <w:shd w:val="clear" w:color="auto" w:fill="auto"/>
        <w:tabs>
          <w:tab w:val="left" w:pos="851"/>
        </w:tabs>
        <w:spacing w:line="278" w:lineRule="exact"/>
        <w:rPr>
          <w:rFonts w:ascii="Times New Roman" w:hAnsi="Times New Roman"/>
          <w:sz w:val="24"/>
          <w:szCs w:val="24"/>
        </w:rPr>
      </w:pPr>
      <w:r w:rsidRPr="005C7B05">
        <w:rPr>
          <w:rFonts w:ascii="Times New Roman" w:hAnsi="Times New Roman"/>
          <w:sz w:val="24"/>
          <w:szCs w:val="24"/>
        </w:rPr>
        <w:t xml:space="preserve">Информация о размере либо порядке расчета вознаграждения Банка, иных видах и суммах платежей (порядке определения сумм платежей), которые </w:t>
      </w:r>
      <w:r w:rsidR="00CB04DE" w:rsidRPr="005C7B05">
        <w:rPr>
          <w:rFonts w:ascii="Times New Roman" w:hAnsi="Times New Roman"/>
          <w:sz w:val="24"/>
          <w:szCs w:val="24"/>
        </w:rPr>
        <w:t>Клиент</w:t>
      </w:r>
      <w:r w:rsidRPr="005C7B05">
        <w:rPr>
          <w:rFonts w:ascii="Times New Roman" w:hAnsi="Times New Roman"/>
          <w:sz w:val="24"/>
          <w:szCs w:val="24"/>
        </w:rPr>
        <w:t xml:space="preserve"> должен будет уплатить за предоставление ему финансовой услуги, должна быть предоставлена в срок, не превышающий пяти рабочих дней со дня получения Банком такого запроса.</w:t>
      </w:r>
    </w:p>
    <w:p w14:paraId="3B4B59CF" w14:textId="72CD55B3" w:rsidR="00E41CA3" w:rsidRPr="005C7B05" w:rsidRDefault="00E41CA3" w:rsidP="003C496A">
      <w:pPr>
        <w:pStyle w:val="2"/>
        <w:numPr>
          <w:ilvl w:val="2"/>
          <w:numId w:val="18"/>
        </w:numPr>
        <w:shd w:val="clear" w:color="auto" w:fill="auto"/>
        <w:tabs>
          <w:tab w:val="left" w:pos="851"/>
        </w:tabs>
        <w:spacing w:line="278" w:lineRule="exact"/>
        <w:rPr>
          <w:rFonts w:ascii="Times New Roman" w:hAnsi="Times New Roman"/>
          <w:sz w:val="24"/>
          <w:szCs w:val="24"/>
        </w:rPr>
      </w:pPr>
      <w:proofErr w:type="gramStart"/>
      <w:r w:rsidRPr="005C7B05">
        <w:rPr>
          <w:rFonts w:ascii="Times New Roman" w:hAnsi="Times New Roman"/>
          <w:sz w:val="24"/>
          <w:szCs w:val="24"/>
        </w:rPr>
        <w:t xml:space="preserve">Заверенная копия </w:t>
      </w:r>
      <w:r w:rsidR="00CB04DE" w:rsidRPr="005C7B05">
        <w:rPr>
          <w:rFonts w:ascii="Times New Roman" w:hAnsi="Times New Roman"/>
          <w:sz w:val="24"/>
          <w:szCs w:val="24"/>
        </w:rPr>
        <w:t>Д</w:t>
      </w:r>
      <w:r w:rsidRPr="005C7B05">
        <w:rPr>
          <w:rFonts w:ascii="Times New Roman" w:hAnsi="Times New Roman"/>
          <w:sz w:val="24"/>
          <w:szCs w:val="24"/>
        </w:rPr>
        <w:t xml:space="preserve">оговора, внутренних документов, ссылка на которые содержится в </w:t>
      </w:r>
      <w:r w:rsidR="00CB04DE" w:rsidRPr="005C7B05">
        <w:rPr>
          <w:rFonts w:ascii="Times New Roman" w:hAnsi="Times New Roman"/>
          <w:sz w:val="24"/>
          <w:szCs w:val="24"/>
        </w:rPr>
        <w:t>Д</w:t>
      </w:r>
      <w:r w:rsidRPr="005C7B05">
        <w:rPr>
          <w:rFonts w:ascii="Times New Roman" w:hAnsi="Times New Roman"/>
          <w:sz w:val="24"/>
          <w:szCs w:val="24"/>
        </w:rPr>
        <w:t xml:space="preserve">оговоре, действующих на дату, указанную в запросе в рамках срока действия </w:t>
      </w:r>
      <w:r w:rsidR="00CB04DE" w:rsidRPr="005C7B05">
        <w:rPr>
          <w:rFonts w:ascii="Times New Roman" w:hAnsi="Times New Roman"/>
          <w:sz w:val="24"/>
          <w:szCs w:val="24"/>
        </w:rPr>
        <w:t>Д</w:t>
      </w:r>
      <w:r w:rsidRPr="005C7B05">
        <w:rPr>
          <w:rFonts w:ascii="Times New Roman" w:hAnsi="Times New Roman"/>
          <w:sz w:val="24"/>
          <w:szCs w:val="24"/>
        </w:rPr>
        <w:t xml:space="preserve">оговора, отчеты о деятельности Банка, а также документы по сделкам на рынке ценных бумаг, совершенным Банком по поручению </w:t>
      </w:r>
      <w:r w:rsidR="00CB04DE" w:rsidRPr="005C7B05">
        <w:rPr>
          <w:rFonts w:ascii="Times New Roman" w:hAnsi="Times New Roman"/>
          <w:sz w:val="24"/>
          <w:szCs w:val="24"/>
        </w:rPr>
        <w:t>Клиента</w:t>
      </w:r>
      <w:r w:rsidRPr="005C7B05">
        <w:rPr>
          <w:rFonts w:ascii="Times New Roman" w:hAnsi="Times New Roman"/>
          <w:sz w:val="24"/>
          <w:szCs w:val="24"/>
        </w:rPr>
        <w:t xml:space="preserve">, должны быть предоставлены в срок, не превышающий тридцать календарных дней со дня получения запроса </w:t>
      </w:r>
      <w:r w:rsidR="00CB04DE" w:rsidRPr="005C7B05">
        <w:rPr>
          <w:rFonts w:ascii="Times New Roman" w:hAnsi="Times New Roman"/>
          <w:sz w:val="24"/>
          <w:szCs w:val="24"/>
        </w:rPr>
        <w:t>К</w:t>
      </w:r>
      <w:r w:rsidRPr="005C7B05">
        <w:rPr>
          <w:rFonts w:ascii="Times New Roman" w:hAnsi="Times New Roman"/>
          <w:sz w:val="24"/>
          <w:szCs w:val="24"/>
        </w:rPr>
        <w:t>лиента, направленного Банку в любое время</w:t>
      </w:r>
      <w:proofErr w:type="gramEnd"/>
      <w:r w:rsidRPr="005C7B05">
        <w:rPr>
          <w:rFonts w:ascii="Times New Roman" w:hAnsi="Times New Roman"/>
          <w:sz w:val="24"/>
          <w:szCs w:val="24"/>
        </w:rPr>
        <w:t xml:space="preserve">, но не позднее пяти лет со дня прекращения </w:t>
      </w:r>
      <w:r w:rsidR="00CB04DE" w:rsidRPr="005C7B05">
        <w:rPr>
          <w:rFonts w:ascii="Times New Roman" w:hAnsi="Times New Roman"/>
          <w:sz w:val="24"/>
          <w:szCs w:val="24"/>
        </w:rPr>
        <w:t>Д</w:t>
      </w:r>
      <w:r w:rsidRPr="005C7B05">
        <w:rPr>
          <w:rFonts w:ascii="Times New Roman" w:hAnsi="Times New Roman"/>
          <w:sz w:val="24"/>
          <w:szCs w:val="24"/>
        </w:rPr>
        <w:t>оговора, если иной срок не установлен федеральными законами и принятыми в соответствии с ними нормативными актами.</w:t>
      </w:r>
    </w:p>
    <w:p w14:paraId="54C12EB8" w14:textId="25359277" w:rsidR="00E41CA3" w:rsidRPr="005C7B05" w:rsidRDefault="00E41CA3" w:rsidP="003C496A">
      <w:pPr>
        <w:pStyle w:val="2"/>
        <w:numPr>
          <w:ilvl w:val="2"/>
          <w:numId w:val="18"/>
        </w:numPr>
        <w:shd w:val="clear" w:color="auto" w:fill="auto"/>
        <w:tabs>
          <w:tab w:val="left" w:pos="851"/>
        </w:tabs>
        <w:spacing w:line="278" w:lineRule="exact"/>
        <w:rPr>
          <w:rFonts w:ascii="Times New Roman" w:hAnsi="Times New Roman"/>
          <w:sz w:val="24"/>
          <w:szCs w:val="24"/>
        </w:rPr>
      </w:pPr>
      <w:bookmarkStart w:id="83" w:name="P87"/>
      <w:bookmarkEnd w:id="83"/>
      <w:r w:rsidRPr="005C7B05">
        <w:rPr>
          <w:rFonts w:ascii="Times New Roman" w:hAnsi="Times New Roman"/>
          <w:sz w:val="24"/>
          <w:szCs w:val="24"/>
        </w:rPr>
        <w:t>Плата, взимаемая за предоставление документа на бумажном носителе, не должна превышать затрат на изготовление и передачу такой копии. Копии документов, предоставляемые на бумажном носителе</w:t>
      </w:r>
      <w:r w:rsidR="00447C51" w:rsidRPr="005C7B05">
        <w:rPr>
          <w:rFonts w:ascii="Times New Roman" w:hAnsi="Times New Roman"/>
          <w:sz w:val="24"/>
          <w:szCs w:val="24"/>
        </w:rPr>
        <w:t>,</w:t>
      </w:r>
      <w:r w:rsidRPr="005C7B05">
        <w:rPr>
          <w:rFonts w:ascii="Times New Roman" w:hAnsi="Times New Roman"/>
          <w:sz w:val="24"/>
          <w:szCs w:val="24"/>
        </w:rPr>
        <w:t xml:space="preserve"> должны быть заверены уполномоченным лицом Банка.</w:t>
      </w:r>
    </w:p>
    <w:p w14:paraId="122A1E7D" w14:textId="232F60B9" w:rsidR="007E7AD3" w:rsidRPr="005C7B05" w:rsidRDefault="007E7AD3" w:rsidP="003C496A">
      <w:pPr>
        <w:pStyle w:val="2"/>
        <w:numPr>
          <w:ilvl w:val="2"/>
          <w:numId w:val="18"/>
        </w:numPr>
        <w:shd w:val="clear" w:color="auto" w:fill="auto"/>
        <w:tabs>
          <w:tab w:val="left" w:pos="851"/>
        </w:tabs>
        <w:spacing w:line="278" w:lineRule="exact"/>
        <w:rPr>
          <w:rFonts w:ascii="Times New Roman" w:hAnsi="Times New Roman"/>
          <w:sz w:val="24"/>
          <w:szCs w:val="24"/>
        </w:rPr>
      </w:pPr>
      <w:r w:rsidRPr="005C7B05">
        <w:rPr>
          <w:rFonts w:ascii="Times New Roman" w:hAnsi="Times New Roman"/>
          <w:sz w:val="24"/>
          <w:szCs w:val="24"/>
        </w:rPr>
        <w:t xml:space="preserve">Местом обслуживания </w:t>
      </w:r>
      <w:r w:rsidR="00740FCB" w:rsidRPr="005C7B05">
        <w:rPr>
          <w:rFonts w:ascii="Times New Roman" w:hAnsi="Times New Roman"/>
          <w:sz w:val="24"/>
          <w:szCs w:val="24"/>
        </w:rPr>
        <w:t>Клиента</w:t>
      </w:r>
      <w:r w:rsidRPr="005C7B05">
        <w:rPr>
          <w:rFonts w:ascii="Times New Roman" w:hAnsi="Times New Roman"/>
          <w:sz w:val="24"/>
          <w:szCs w:val="24"/>
        </w:rPr>
        <w:t xml:space="preserve"> служит помещение Управления по работе с ценными бумагами</w:t>
      </w:r>
      <w:r w:rsidR="00740FCB" w:rsidRPr="005C7B05">
        <w:rPr>
          <w:rFonts w:ascii="Times New Roman" w:hAnsi="Times New Roman"/>
          <w:sz w:val="24"/>
          <w:szCs w:val="24"/>
        </w:rPr>
        <w:t xml:space="preserve"> Банка</w:t>
      </w:r>
      <w:r w:rsidRPr="005C7B05">
        <w:rPr>
          <w:rFonts w:ascii="Times New Roman" w:hAnsi="Times New Roman"/>
          <w:sz w:val="24"/>
          <w:szCs w:val="24"/>
        </w:rPr>
        <w:t xml:space="preserve">, </w:t>
      </w:r>
      <w:r w:rsidR="00740FCB" w:rsidRPr="005C7B05">
        <w:rPr>
          <w:rFonts w:ascii="Times New Roman" w:hAnsi="Times New Roman"/>
          <w:sz w:val="24"/>
          <w:szCs w:val="24"/>
        </w:rPr>
        <w:t>в котором</w:t>
      </w:r>
      <w:r w:rsidRPr="005C7B05">
        <w:rPr>
          <w:rFonts w:ascii="Times New Roman" w:hAnsi="Times New Roman"/>
          <w:sz w:val="24"/>
          <w:szCs w:val="24"/>
        </w:rPr>
        <w:t xml:space="preserve"> главный специалист по сопровождению операций с ценными бумагами (далее – Главный специалист) обеспечивает прием документов от </w:t>
      </w:r>
      <w:r w:rsidR="00740FCB" w:rsidRPr="005C7B05">
        <w:rPr>
          <w:rFonts w:ascii="Times New Roman" w:hAnsi="Times New Roman"/>
          <w:sz w:val="24"/>
          <w:szCs w:val="24"/>
        </w:rPr>
        <w:t>Клиента</w:t>
      </w:r>
      <w:r w:rsidRPr="005C7B05">
        <w:rPr>
          <w:rFonts w:ascii="Times New Roman" w:hAnsi="Times New Roman"/>
          <w:sz w:val="24"/>
          <w:szCs w:val="24"/>
        </w:rPr>
        <w:t xml:space="preserve"> в объеме, порядке и на условиях, установленных </w:t>
      </w:r>
      <w:r w:rsidR="00740FCB" w:rsidRPr="005C7B05">
        <w:rPr>
          <w:rFonts w:ascii="Times New Roman" w:hAnsi="Times New Roman"/>
          <w:sz w:val="24"/>
          <w:szCs w:val="24"/>
        </w:rPr>
        <w:t xml:space="preserve">настоящим Регламентом и </w:t>
      </w:r>
      <w:r w:rsidRPr="005C7B05">
        <w:rPr>
          <w:rFonts w:ascii="Times New Roman" w:hAnsi="Times New Roman"/>
          <w:sz w:val="24"/>
          <w:szCs w:val="24"/>
        </w:rPr>
        <w:t xml:space="preserve">внутренними документами Банка. В случаях представления </w:t>
      </w:r>
      <w:r w:rsidR="00740FCB" w:rsidRPr="005C7B05">
        <w:rPr>
          <w:rFonts w:ascii="Times New Roman" w:hAnsi="Times New Roman"/>
          <w:sz w:val="24"/>
          <w:szCs w:val="24"/>
        </w:rPr>
        <w:t>Клиентом</w:t>
      </w:r>
      <w:r w:rsidRPr="005C7B05">
        <w:rPr>
          <w:rFonts w:ascii="Times New Roman" w:hAnsi="Times New Roman"/>
          <w:sz w:val="24"/>
          <w:szCs w:val="24"/>
        </w:rPr>
        <w:t xml:space="preserve"> неполного комплекта документов, Главный специалист составляет в произвольной форме опись представленных документов в двух экземплярах, подписывает их и одну из них передает </w:t>
      </w:r>
      <w:r w:rsidR="00740FCB" w:rsidRPr="005C7B05">
        <w:rPr>
          <w:rFonts w:ascii="Times New Roman" w:hAnsi="Times New Roman"/>
          <w:sz w:val="24"/>
          <w:szCs w:val="24"/>
        </w:rPr>
        <w:t>Клиенту</w:t>
      </w:r>
      <w:r w:rsidRPr="005C7B05">
        <w:rPr>
          <w:rFonts w:ascii="Times New Roman" w:hAnsi="Times New Roman"/>
          <w:sz w:val="24"/>
          <w:szCs w:val="24"/>
        </w:rPr>
        <w:t>, вторую - помещает в специальную папку на хранение вместе с документами.</w:t>
      </w:r>
    </w:p>
    <w:p w14:paraId="74E06C7C" w14:textId="6B9E62C9" w:rsidR="007E7AD3" w:rsidRPr="005C7B05" w:rsidRDefault="007E7AD3" w:rsidP="003C496A">
      <w:pPr>
        <w:pStyle w:val="2"/>
        <w:numPr>
          <w:ilvl w:val="2"/>
          <w:numId w:val="18"/>
        </w:numPr>
        <w:shd w:val="clear" w:color="auto" w:fill="auto"/>
        <w:tabs>
          <w:tab w:val="left" w:pos="851"/>
        </w:tabs>
        <w:spacing w:line="278" w:lineRule="exact"/>
        <w:rPr>
          <w:rFonts w:ascii="Times New Roman" w:hAnsi="Times New Roman"/>
          <w:sz w:val="24"/>
          <w:szCs w:val="24"/>
        </w:rPr>
      </w:pPr>
      <w:r w:rsidRPr="005C7B05">
        <w:rPr>
          <w:rFonts w:ascii="Times New Roman" w:hAnsi="Times New Roman"/>
          <w:sz w:val="24"/>
          <w:szCs w:val="24"/>
        </w:rPr>
        <w:t xml:space="preserve">В случае отказа в приеме документов, Главный специалист предоставляет </w:t>
      </w:r>
      <w:r w:rsidR="00740FCB" w:rsidRPr="005C7B05">
        <w:rPr>
          <w:rFonts w:ascii="Times New Roman" w:hAnsi="Times New Roman"/>
          <w:sz w:val="24"/>
          <w:szCs w:val="24"/>
        </w:rPr>
        <w:t xml:space="preserve">Клиенту </w:t>
      </w:r>
      <w:r w:rsidRPr="005C7B05">
        <w:rPr>
          <w:rFonts w:ascii="Times New Roman" w:hAnsi="Times New Roman"/>
          <w:sz w:val="24"/>
          <w:szCs w:val="24"/>
        </w:rPr>
        <w:t>письменный мотивированный отказ.</w:t>
      </w:r>
    </w:p>
    <w:p w14:paraId="60AED166" w14:textId="77777777" w:rsidR="00E60C2A" w:rsidRPr="005C7B05" w:rsidRDefault="00C06507" w:rsidP="00AA1C49">
      <w:pPr>
        <w:pStyle w:val="110"/>
        <w:tabs>
          <w:tab w:val="left" w:pos="851"/>
        </w:tabs>
        <w:spacing w:after="240"/>
        <w:jc w:val="center"/>
        <w:rPr>
          <w:rStyle w:val="1c"/>
          <w:rFonts w:ascii="Times New Roman" w:eastAsia="Times New Roman" w:hAnsi="Times New Roman"/>
          <w:color w:val="auto"/>
          <w:sz w:val="24"/>
        </w:rPr>
      </w:pPr>
      <w:bookmarkStart w:id="84" w:name="_Toc433292522"/>
      <w:bookmarkStart w:id="85" w:name="_Toc77861380"/>
      <w:r w:rsidRPr="005C7B05">
        <w:rPr>
          <w:rStyle w:val="1c"/>
          <w:rFonts w:ascii="Times New Roman" w:eastAsia="Times New Roman" w:hAnsi="Times New Roman"/>
          <w:color w:val="auto"/>
          <w:sz w:val="24"/>
        </w:rPr>
        <w:lastRenderedPageBreak/>
        <w:t>1</w:t>
      </w:r>
      <w:r w:rsidR="005C4C54" w:rsidRPr="005C7B05">
        <w:rPr>
          <w:rStyle w:val="1c"/>
          <w:rFonts w:ascii="Times New Roman" w:eastAsia="Times New Roman" w:hAnsi="Times New Roman"/>
          <w:color w:val="auto"/>
          <w:sz w:val="24"/>
        </w:rPr>
        <w:t>1</w:t>
      </w:r>
      <w:r w:rsidRPr="005C7B05">
        <w:rPr>
          <w:rStyle w:val="1c"/>
          <w:rFonts w:ascii="Times New Roman" w:eastAsia="Times New Roman" w:hAnsi="Times New Roman"/>
          <w:color w:val="auto"/>
          <w:sz w:val="24"/>
        </w:rPr>
        <w:t>.</w:t>
      </w:r>
      <w:r w:rsidR="00E60C2A" w:rsidRPr="005C7B05">
        <w:rPr>
          <w:rStyle w:val="1c"/>
          <w:rFonts w:ascii="Times New Roman" w:eastAsia="Times New Roman" w:hAnsi="Times New Roman"/>
          <w:color w:val="auto"/>
          <w:sz w:val="24"/>
        </w:rPr>
        <w:t>НАЛОГООБЛОЖЕНИЕ</w:t>
      </w:r>
      <w:bookmarkEnd w:id="84"/>
      <w:bookmarkEnd w:id="85"/>
    </w:p>
    <w:p w14:paraId="2DA415BD" w14:textId="0D57DAEB" w:rsidR="00E60C2A" w:rsidRPr="005C7B05" w:rsidRDefault="00E60C2A" w:rsidP="003C496A">
      <w:pPr>
        <w:pStyle w:val="41"/>
        <w:numPr>
          <w:ilvl w:val="1"/>
          <w:numId w:val="60"/>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r w:rsidRPr="005C7B05">
        <w:rPr>
          <w:rStyle w:val="1c"/>
          <w:rFonts w:ascii="Times New Roman" w:eastAsia="Times New Roman" w:hAnsi="Times New Roman"/>
          <w:sz w:val="24"/>
        </w:rPr>
        <w:t>Документы, подлежащие предоставлению иностранными Клиентами</w:t>
      </w:r>
    </w:p>
    <w:p w14:paraId="0AE2CBC8" w14:textId="4EB1CCD3"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Освобождение Клиента, являющегося иностранной организацией, от удержания налога у источника </w:t>
      </w:r>
      <w:r w:rsidRPr="005C7B05">
        <w:rPr>
          <w:rFonts w:ascii="Times New Roman" w:hAnsi="Times New Roman"/>
          <w:sz w:val="24"/>
          <w:szCs w:val="24"/>
        </w:rPr>
        <w:t>выплаты</w:t>
      </w:r>
      <w:r w:rsidRPr="005C7B05">
        <w:rPr>
          <w:rStyle w:val="1c"/>
          <w:rFonts w:ascii="Times New Roman" w:eastAsia="Times New Roman" w:hAnsi="Times New Roman"/>
          <w:sz w:val="24"/>
          <w:szCs w:val="24"/>
        </w:rPr>
        <w:t xml:space="preserve"> или удержание налога у источника выплаты по пониженным ставкам производится при условии представления таким Клиентом в Банк документов, предусмотренных действующим налоговым законодательством РФ, а именно:</w:t>
      </w:r>
    </w:p>
    <w:p w14:paraId="39B05C26" w14:textId="77777777" w:rsidR="00E60C2A" w:rsidRPr="005C7B05" w:rsidRDefault="00E60C2A" w:rsidP="003C496A">
      <w:pPr>
        <w:pStyle w:val="2"/>
        <w:numPr>
          <w:ilvl w:val="0"/>
          <w:numId w:val="26"/>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для организации, не осуществляющей деятельность в РФ через постоянное представительство:</w:t>
      </w:r>
    </w:p>
    <w:p w14:paraId="3A682249" w14:textId="77777777" w:rsidR="004B5467" w:rsidRPr="005C7B05" w:rsidRDefault="004B5467" w:rsidP="004B5467">
      <w:pPr>
        <w:pStyle w:val="a4"/>
        <w:numPr>
          <w:ilvl w:val="0"/>
          <w:numId w:val="26"/>
        </w:numPr>
        <w:autoSpaceDE w:val="0"/>
        <w:autoSpaceDN w:val="0"/>
        <w:jc w:val="both"/>
        <w:rPr>
          <w:rFonts w:ascii="Times New Roman" w:hAnsi="Times New Roman"/>
          <w:color w:val="auto"/>
        </w:rPr>
      </w:pPr>
      <w:hyperlink r:id="rId11" w:history="1">
        <w:r w:rsidRPr="005C7B05">
          <w:rPr>
            <w:rStyle w:val="af1"/>
            <w:rFonts w:ascii="Times New Roman" w:hAnsi="Times New Roman"/>
            <w:color w:val="auto"/>
          </w:rPr>
          <w:t>подтверждение</w:t>
        </w:r>
      </w:hyperlink>
      <w:r w:rsidRPr="005C7B05">
        <w:rPr>
          <w:rFonts w:ascii="Times New Roman" w:hAnsi="Times New Roman"/>
          <w:color w:val="auto"/>
        </w:rPr>
        <w:t xml:space="preserve"> того, что эта иностранная организация имеет постоянное местонахождение в государстве, с которым Российская Федерация имеет международный договор Российской Федерации по вопросам налогообложения, которое должно быть заверено компетентным органом соответствующего иностранного государства. В случае</w:t>
      </w:r>
      <w:proofErr w:type="gramStart"/>
      <w:r w:rsidRPr="005C7B05">
        <w:rPr>
          <w:rFonts w:ascii="Times New Roman" w:hAnsi="Times New Roman"/>
          <w:color w:val="auto"/>
        </w:rPr>
        <w:t>,</w:t>
      </w:r>
      <w:proofErr w:type="gramEnd"/>
      <w:r w:rsidRPr="005C7B05">
        <w:rPr>
          <w:rFonts w:ascii="Times New Roman" w:hAnsi="Times New Roman"/>
          <w:color w:val="auto"/>
        </w:rPr>
        <w:t xml:space="preserve"> если такое подтверждение составлено на иностранном языке, налоговому агенту предоставляется также перевод на русский язык. Помимо этого иностранная организация должна представить налоговому агенту, выплачивающему доход, для применения положений международных договоров Российской Федерации, подтверждение, что эта организация имеет фактическое право на получение соответствующего дохода.</w:t>
      </w:r>
    </w:p>
    <w:p w14:paraId="3DCBE2E4" w14:textId="515DBEB4" w:rsidR="00E60C2A" w:rsidRPr="005C7B05" w:rsidRDefault="00E60C2A" w:rsidP="003C496A">
      <w:pPr>
        <w:pStyle w:val="2"/>
        <w:numPr>
          <w:ilvl w:val="0"/>
          <w:numId w:val="27"/>
        </w:numPr>
        <w:shd w:val="clear" w:color="auto" w:fill="auto"/>
        <w:tabs>
          <w:tab w:val="left" w:pos="0"/>
        </w:tabs>
        <w:spacing w:line="278" w:lineRule="exact"/>
        <w:ind w:left="720" w:firstLine="0"/>
        <w:rPr>
          <w:rStyle w:val="1c"/>
          <w:rFonts w:ascii="Times New Roman" w:eastAsia="Times New Roman" w:hAnsi="Times New Roman"/>
          <w:sz w:val="24"/>
        </w:rPr>
      </w:pPr>
    </w:p>
    <w:p w14:paraId="51CC0A70" w14:textId="77777777" w:rsidR="00E60C2A" w:rsidRPr="005C7B05" w:rsidRDefault="00E60C2A" w:rsidP="003C496A">
      <w:pPr>
        <w:pStyle w:val="2"/>
        <w:numPr>
          <w:ilvl w:val="0"/>
          <w:numId w:val="9"/>
        </w:numPr>
        <w:shd w:val="clear" w:color="auto" w:fill="auto"/>
        <w:tabs>
          <w:tab w:val="clear" w:pos="360"/>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для организации, осуществляющей деятельность в РФ через постоянное представительство:</w:t>
      </w:r>
    </w:p>
    <w:p w14:paraId="1BB93AB7" w14:textId="1469EA51" w:rsidR="00E60C2A" w:rsidRPr="005C7B05" w:rsidRDefault="00E60C2A" w:rsidP="003C496A">
      <w:pPr>
        <w:pStyle w:val="2"/>
        <w:numPr>
          <w:ilvl w:val="0"/>
          <w:numId w:val="28"/>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 xml:space="preserve">копия свидетельства </w:t>
      </w:r>
      <w:proofErr w:type="gramStart"/>
      <w:r w:rsidRPr="005C7B05">
        <w:rPr>
          <w:rStyle w:val="1c"/>
          <w:rFonts w:ascii="Times New Roman" w:eastAsia="Times New Roman" w:hAnsi="Times New Roman"/>
          <w:sz w:val="24"/>
        </w:rPr>
        <w:t>о постановке иностранной организации на учет в налоговом органе в связи с осуществлением</w:t>
      </w:r>
      <w:proofErr w:type="gramEnd"/>
      <w:r w:rsidRPr="005C7B05">
        <w:rPr>
          <w:rStyle w:val="1c"/>
          <w:rFonts w:ascii="Times New Roman" w:eastAsia="Times New Roman" w:hAnsi="Times New Roman"/>
          <w:sz w:val="24"/>
        </w:rPr>
        <w:t xml:space="preserve"> деятельности в РФ через постоянное представительство, засвидетельствованная нотариусом не ранее года, предшествующего календарному году;</w:t>
      </w:r>
    </w:p>
    <w:p w14:paraId="2C0E31A8" w14:textId="77777777" w:rsidR="00E60C2A" w:rsidRPr="005C7B05" w:rsidRDefault="00E60C2A" w:rsidP="003C496A">
      <w:pPr>
        <w:pStyle w:val="2"/>
        <w:numPr>
          <w:ilvl w:val="0"/>
          <w:numId w:val="28"/>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письменное уведомление о том, что выплачиваемый организации доход относится к постоянному представительству иностранной организации в РФ (представляется ежегодно).</w:t>
      </w:r>
    </w:p>
    <w:p w14:paraId="3793D632" w14:textId="77777777" w:rsidR="00E60C2A" w:rsidRPr="005C7B05" w:rsidRDefault="00E60C2A" w:rsidP="00AA1C49">
      <w:pPr>
        <w:pStyle w:val="2"/>
        <w:shd w:val="clear" w:color="auto" w:fill="auto"/>
        <w:tabs>
          <w:tab w:val="left" w:pos="851"/>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Перечисленные документы должны быть представлены Клиентом до выплаты ему Банком денежных средств.</w:t>
      </w:r>
    </w:p>
    <w:p w14:paraId="3D8CFFAD" w14:textId="77777777" w:rsidR="005C4C54"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szCs w:val="24"/>
        </w:rPr>
        <w:t>Документы</w:t>
      </w:r>
      <w:r w:rsidRPr="005C7B05">
        <w:rPr>
          <w:rStyle w:val="1c"/>
          <w:rFonts w:ascii="Times New Roman" w:eastAsia="Times New Roman" w:hAnsi="Times New Roman"/>
          <w:sz w:val="24"/>
        </w:rPr>
        <w:t xml:space="preserve">, составленные на территории иностранных государств, представляются в Банк после их легализации или </w:t>
      </w:r>
      <w:proofErr w:type="spellStart"/>
      <w:r w:rsidRPr="005C7B05">
        <w:rPr>
          <w:rStyle w:val="1c"/>
          <w:rFonts w:ascii="Times New Roman" w:eastAsia="Times New Roman" w:hAnsi="Times New Roman"/>
          <w:sz w:val="24"/>
        </w:rPr>
        <w:t>апостилирования</w:t>
      </w:r>
      <w:proofErr w:type="spellEnd"/>
      <w:r w:rsidRPr="005C7B05">
        <w:rPr>
          <w:rStyle w:val="1c"/>
          <w:rFonts w:ascii="Times New Roman" w:eastAsia="Times New Roman" w:hAnsi="Times New Roman"/>
          <w:sz w:val="24"/>
        </w:rPr>
        <w:t>, с переводом на русский язык, верность которого или подлинность подписи переводчика засвидетельствована нотариусом.</w:t>
      </w:r>
    </w:p>
    <w:p w14:paraId="65395C93" w14:textId="77777777"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Клиентом, являющимся иностранной организацией, не предоставлены указанные в настоящей Статье документы, Банк вправе приостановить оказание Клиенту услуг, направленных на продажу Клиентом ценных бумаг.</w:t>
      </w:r>
    </w:p>
    <w:p w14:paraId="64A14D3D" w14:textId="77777777" w:rsidR="00E60C2A" w:rsidRPr="005C7B05" w:rsidRDefault="00E60C2A" w:rsidP="003C496A">
      <w:pPr>
        <w:pStyle w:val="41"/>
        <w:numPr>
          <w:ilvl w:val="1"/>
          <w:numId w:val="60"/>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bookmarkStart w:id="86" w:name="bookmark109"/>
      <w:bookmarkStart w:id="87" w:name="bookmark108"/>
      <w:r w:rsidRPr="005C7B05">
        <w:rPr>
          <w:rStyle w:val="1c"/>
          <w:rFonts w:ascii="Times New Roman" w:eastAsia="Times New Roman" w:hAnsi="Times New Roman"/>
          <w:sz w:val="24"/>
        </w:rPr>
        <w:t>Документы, подтверждающие расходы, связанные с приобретением и хранением ценных бумаг</w:t>
      </w:r>
      <w:bookmarkEnd w:id="86"/>
      <w:bookmarkEnd w:id="87"/>
    </w:p>
    <w:p w14:paraId="1B1D1533" w14:textId="77777777"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Для учета Банком при определении налоговой базы по операциям с ценными бумагами фактически осуществленных и документально подтвержденных расходов, которые связаны с приобретением и хранением соответствующих ценных бумаг, и которые Клиент произвел без участия Банка, в том числе до заключения договора с Банком, Клиент - физическое лицо, предоставляет в Банк:</w:t>
      </w:r>
    </w:p>
    <w:p w14:paraId="45C2F88E" w14:textId="77777777" w:rsidR="00E60C2A" w:rsidRPr="005C7B05" w:rsidRDefault="00E60C2A" w:rsidP="003C496A">
      <w:pPr>
        <w:pStyle w:val="2"/>
        <w:numPr>
          <w:ilvl w:val="0"/>
          <w:numId w:val="29"/>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 xml:space="preserve">заявление, форма которого установлена Приложением </w:t>
      </w:r>
      <w:r w:rsidR="000111CE" w:rsidRPr="005C7B05">
        <w:rPr>
          <w:rStyle w:val="1c"/>
          <w:rFonts w:ascii="Times New Roman" w:eastAsia="Times New Roman" w:hAnsi="Times New Roman"/>
          <w:sz w:val="24"/>
        </w:rPr>
        <w:t>9</w:t>
      </w:r>
      <w:r w:rsidRPr="005C7B05">
        <w:rPr>
          <w:rStyle w:val="1c"/>
          <w:rFonts w:ascii="Times New Roman" w:eastAsia="Times New Roman" w:hAnsi="Times New Roman"/>
          <w:sz w:val="24"/>
        </w:rPr>
        <w:t xml:space="preserve"> к настоящему Регламенту;</w:t>
      </w:r>
    </w:p>
    <w:p w14:paraId="63C62DCF" w14:textId="77777777" w:rsidR="00E60C2A" w:rsidRPr="005C7B05" w:rsidRDefault="00E60C2A" w:rsidP="003C496A">
      <w:pPr>
        <w:pStyle w:val="2"/>
        <w:numPr>
          <w:ilvl w:val="0"/>
          <w:numId w:val="30"/>
        </w:numPr>
        <w:shd w:val="clear" w:color="auto" w:fill="auto"/>
        <w:tabs>
          <w:tab w:val="left" w:pos="0"/>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оригиналы или надлежащим образом заверенные копии документов, подтверждающих понесенные расходы.</w:t>
      </w:r>
    </w:p>
    <w:p w14:paraId="44D85051" w14:textId="77777777"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 Если ценные бумаги были приобретены в процессе брокерского обслуживания Клиента в Банке, предоставления документов, подтверждающих понесенные расходы, не требуется.</w:t>
      </w:r>
    </w:p>
    <w:p w14:paraId="398DFF67" w14:textId="77777777"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Клиент не предоставит в Банк предусмотренные настоящей Статьей документы ко дню расчета, начисления и списания суммы налога на доходы, полученные от операций с ценными бумагами, Банк не учитывает расходы, понесенные в связи приобретением соответствующих ценных бумаг.</w:t>
      </w:r>
    </w:p>
    <w:p w14:paraId="178BF34E" w14:textId="77777777"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В случае предоставления необходимых документов Клиент вправе обратиться </w:t>
      </w:r>
      <w:proofErr w:type="gramStart"/>
      <w:r w:rsidRPr="005C7B05">
        <w:rPr>
          <w:rStyle w:val="1c"/>
          <w:rFonts w:ascii="Times New Roman" w:eastAsia="Times New Roman" w:hAnsi="Times New Roman"/>
          <w:sz w:val="24"/>
        </w:rPr>
        <w:t>в Банк с просьбой о перерасчете налогооблагаемой базы по доходу от продажи</w:t>
      </w:r>
      <w:proofErr w:type="gramEnd"/>
      <w:r w:rsidRPr="005C7B05">
        <w:rPr>
          <w:rStyle w:val="1c"/>
          <w:rFonts w:ascii="Times New Roman" w:eastAsia="Times New Roman" w:hAnsi="Times New Roman"/>
          <w:sz w:val="24"/>
        </w:rPr>
        <w:t xml:space="preserve"> ценных бумаг, направив соответствующее заявление (Приложение </w:t>
      </w:r>
      <w:r w:rsidR="000111CE" w:rsidRPr="005C7B05">
        <w:rPr>
          <w:rStyle w:val="1c"/>
          <w:rFonts w:ascii="Times New Roman" w:eastAsia="Times New Roman" w:hAnsi="Times New Roman"/>
          <w:sz w:val="24"/>
        </w:rPr>
        <w:t>9</w:t>
      </w:r>
      <w:r w:rsidRPr="005C7B05">
        <w:rPr>
          <w:rStyle w:val="1c"/>
          <w:rFonts w:ascii="Times New Roman" w:eastAsia="Times New Roman" w:hAnsi="Times New Roman"/>
          <w:sz w:val="24"/>
        </w:rPr>
        <w:t xml:space="preserve"> к настоящему Регламенту).</w:t>
      </w:r>
    </w:p>
    <w:p w14:paraId="6F01A57D" w14:textId="521E1137" w:rsidR="00E60C2A" w:rsidRPr="005C7B05" w:rsidRDefault="00E60C2A" w:rsidP="003C496A">
      <w:pPr>
        <w:pStyle w:val="41"/>
        <w:numPr>
          <w:ilvl w:val="1"/>
          <w:numId w:val="60"/>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r w:rsidRPr="005C7B05">
        <w:rPr>
          <w:rStyle w:val="1c"/>
          <w:rFonts w:ascii="Times New Roman" w:eastAsia="Times New Roman" w:hAnsi="Times New Roman"/>
          <w:sz w:val="24"/>
        </w:rPr>
        <w:t>Порядок учета расходов и удержания налога</w:t>
      </w:r>
    </w:p>
    <w:p w14:paraId="2D36A86B" w14:textId="6E192CA8"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lastRenderedPageBreak/>
        <w:t>Банк удерживает НДФЛ при наступлении одного из трех случаев (п. 7 ст. 226.1 НК РФ):</w:t>
      </w:r>
    </w:p>
    <w:p w14:paraId="24E7DC07" w14:textId="77777777" w:rsidR="00E60C2A" w:rsidRPr="005C7B05" w:rsidRDefault="00E60C2A" w:rsidP="00B50E97">
      <w:pPr>
        <w:pStyle w:val="1"/>
        <w:spacing w:line="270" w:lineRule="atLeast"/>
        <w:ind w:left="720"/>
        <w:jc w:val="both"/>
        <w:rPr>
          <w:rStyle w:val="1c"/>
          <w:rFonts w:ascii="Times New Roman" w:eastAsia="Times New Roman" w:hAnsi="Times New Roman"/>
          <w:color w:val="auto"/>
        </w:rPr>
      </w:pPr>
      <w:r w:rsidRPr="005C7B05">
        <w:rPr>
          <w:rStyle w:val="1c"/>
          <w:rFonts w:ascii="Times New Roman" w:eastAsia="Times New Roman" w:hAnsi="Times New Roman"/>
          <w:color w:val="auto"/>
        </w:rPr>
        <w:t>1) по окончании календарного года;</w:t>
      </w:r>
    </w:p>
    <w:p w14:paraId="6DF0B322" w14:textId="77777777" w:rsidR="00E60C2A" w:rsidRPr="005C7B05" w:rsidRDefault="00E60C2A" w:rsidP="00B50E97">
      <w:pPr>
        <w:pStyle w:val="1"/>
        <w:spacing w:line="270" w:lineRule="atLeast"/>
        <w:ind w:left="720"/>
        <w:jc w:val="both"/>
        <w:rPr>
          <w:rStyle w:val="1c"/>
          <w:rFonts w:ascii="Times New Roman" w:eastAsia="Times New Roman" w:hAnsi="Times New Roman"/>
          <w:color w:val="auto"/>
        </w:rPr>
      </w:pPr>
      <w:r w:rsidRPr="005C7B05">
        <w:rPr>
          <w:rStyle w:val="1c"/>
          <w:rFonts w:ascii="Times New Roman" w:eastAsia="Times New Roman" w:hAnsi="Times New Roman"/>
          <w:color w:val="auto"/>
        </w:rPr>
        <w:t>2) при расторжении Договора до окончания календарного года;</w:t>
      </w:r>
    </w:p>
    <w:p w14:paraId="46152134" w14:textId="77777777" w:rsidR="00E60C2A" w:rsidRPr="005C7B05" w:rsidRDefault="00E60C2A" w:rsidP="00B50E97">
      <w:pPr>
        <w:pStyle w:val="1"/>
        <w:spacing w:line="270" w:lineRule="atLeast"/>
        <w:ind w:left="720"/>
        <w:jc w:val="both"/>
        <w:rPr>
          <w:rStyle w:val="1c"/>
          <w:rFonts w:ascii="Times New Roman" w:eastAsia="Times New Roman" w:hAnsi="Times New Roman"/>
          <w:color w:val="auto"/>
        </w:rPr>
      </w:pPr>
      <w:r w:rsidRPr="005C7B05">
        <w:rPr>
          <w:rStyle w:val="1c"/>
          <w:rFonts w:ascii="Times New Roman" w:eastAsia="Times New Roman" w:hAnsi="Times New Roman"/>
          <w:color w:val="auto"/>
        </w:rPr>
        <w:t>3) при поступлении Требования на отзыв денежных сре</w:t>
      </w:r>
      <w:proofErr w:type="gramStart"/>
      <w:r w:rsidRPr="005C7B05">
        <w:rPr>
          <w:rStyle w:val="1c"/>
          <w:rFonts w:ascii="Times New Roman" w:eastAsia="Times New Roman" w:hAnsi="Times New Roman"/>
          <w:color w:val="auto"/>
        </w:rPr>
        <w:t>дств с бр</w:t>
      </w:r>
      <w:proofErr w:type="gramEnd"/>
      <w:r w:rsidRPr="005C7B05">
        <w:rPr>
          <w:rStyle w:val="1c"/>
          <w:rFonts w:ascii="Times New Roman" w:eastAsia="Times New Roman" w:hAnsi="Times New Roman"/>
          <w:color w:val="auto"/>
        </w:rPr>
        <w:t>окерского счета или на изъятие ценных бумаг с торгового счета на любой другой счет Клиента.</w:t>
      </w:r>
    </w:p>
    <w:p w14:paraId="55F21AE4" w14:textId="6F21736E" w:rsidR="00B50E97"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По итогам календарного года Банк рассчитывает финансовый результат отдельно по разным группам операций:</w:t>
      </w:r>
    </w:p>
    <w:p w14:paraId="66816360" w14:textId="77777777" w:rsidR="00B50E97" w:rsidRPr="005C7B05" w:rsidRDefault="00E60C2A" w:rsidP="00B50E97">
      <w:pPr>
        <w:pStyle w:val="1"/>
        <w:spacing w:line="270" w:lineRule="atLeast"/>
        <w:ind w:left="720"/>
        <w:rPr>
          <w:rStyle w:val="1c"/>
          <w:rFonts w:ascii="Times New Roman" w:eastAsia="Times New Roman" w:hAnsi="Times New Roman"/>
          <w:color w:val="auto"/>
        </w:rPr>
      </w:pPr>
      <w:r w:rsidRPr="005C7B05">
        <w:rPr>
          <w:rStyle w:val="1c"/>
          <w:rFonts w:ascii="Times New Roman" w:eastAsia="Times New Roman" w:hAnsi="Times New Roman"/>
          <w:color w:val="auto"/>
        </w:rPr>
        <w:t>1) с ценными бумагами, обращающимися на организованном рынке ценных бумаг (далее - ОРЦБ</w:t>
      </w:r>
      <w:proofErr w:type="gramStart"/>
      <w:r w:rsidRPr="005C7B05">
        <w:rPr>
          <w:rStyle w:val="1c"/>
          <w:rFonts w:ascii="Times New Roman" w:eastAsia="Times New Roman" w:hAnsi="Times New Roman"/>
          <w:color w:val="auto"/>
        </w:rPr>
        <w:t>;)</w:t>
      </w:r>
      <w:proofErr w:type="gramEnd"/>
    </w:p>
    <w:p w14:paraId="27E69A70" w14:textId="77777777" w:rsidR="001C5FCF" w:rsidRPr="005C7B05" w:rsidRDefault="00E60C2A" w:rsidP="00B50E97">
      <w:pPr>
        <w:pStyle w:val="1"/>
        <w:spacing w:line="270" w:lineRule="atLeast"/>
        <w:ind w:left="720"/>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2) с ценными бумагами, не обращающимися на ОРЦБ; </w:t>
      </w:r>
    </w:p>
    <w:p w14:paraId="1A73D7B3" w14:textId="6E49FFC8" w:rsidR="00B50E97" w:rsidRPr="005C7B05" w:rsidRDefault="00E60C2A" w:rsidP="00B50E97">
      <w:pPr>
        <w:pStyle w:val="1"/>
        <w:spacing w:line="270" w:lineRule="atLeast"/>
        <w:ind w:left="720"/>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3) с финансовыми инструментами срочных сделок, обращающимися на ОРЦБ; </w:t>
      </w:r>
    </w:p>
    <w:p w14:paraId="33A7997D" w14:textId="1C844C67" w:rsidR="00E60C2A" w:rsidRPr="005C7B05" w:rsidRDefault="00E60C2A" w:rsidP="00B50E97">
      <w:pPr>
        <w:pStyle w:val="1"/>
        <w:spacing w:line="270" w:lineRule="atLeast"/>
        <w:ind w:left="720"/>
        <w:rPr>
          <w:rStyle w:val="1c"/>
          <w:rFonts w:ascii="Times New Roman" w:eastAsia="Times New Roman" w:hAnsi="Times New Roman"/>
          <w:color w:val="auto"/>
        </w:rPr>
      </w:pPr>
      <w:r w:rsidRPr="005C7B05">
        <w:rPr>
          <w:rStyle w:val="1c"/>
          <w:rFonts w:ascii="Times New Roman" w:eastAsia="Times New Roman" w:hAnsi="Times New Roman"/>
          <w:color w:val="auto"/>
        </w:rPr>
        <w:t>4) с финансовыми инструментами срочных сделок, не обращающимися на ОРЦБ.</w:t>
      </w:r>
    </w:p>
    <w:p w14:paraId="3FB822D5" w14:textId="0A44F55A"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Учет </w:t>
      </w:r>
      <w:r w:rsidRPr="005C7B05">
        <w:rPr>
          <w:rStyle w:val="1c"/>
          <w:rFonts w:ascii="Times New Roman" w:eastAsia="Times New Roman" w:hAnsi="Times New Roman"/>
          <w:sz w:val="24"/>
          <w:szCs w:val="24"/>
        </w:rPr>
        <w:t>расходов</w:t>
      </w:r>
      <w:r w:rsidRPr="005C7B05">
        <w:rPr>
          <w:rStyle w:val="1c"/>
          <w:rFonts w:ascii="Times New Roman" w:eastAsia="Times New Roman" w:hAnsi="Times New Roman"/>
          <w:sz w:val="24"/>
        </w:rPr>
        <w:t xml:space="preserve"> по операциям с ценными бумагами Клиента - физического лица, являющегося налогоплательщиком в соответствии с Налоговым кодексом Российской Федерации, осуществляется Банком с использованием метода учета ценных бумаг ФИФО.</w:t>
      </w:r>
    </w:p>
    <w:p w14:paraId="161D17BA" w14:textId="2257304F"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При использовании метода учета ценных бумаг ФИФО предполагается, что в первую очередь осуществляется реализация ценных бумаг, которые приобретены Клиентом по времени первыми.</w:t>
      </w:r>
    </w:p>
    <w:p w14:paraId="752405F2" w14:textId="4921383A"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Доходы и расходы в целях налогообложения рассчитываются в рублях. Доходы пересчитываются в рубли по курсу Банка России на дату продажи ценных бумаг, а расходы – на дату осуществления расходов. Таким образом, если финансовый результат от продажи ценных бумаг сформирован частично за счет изменения курса иностранной валюты, то такой доход облагается НДФЛ.</w:t>
      </w:r>
    </w:p>
    <w:p w14:paraId="02050AC8" w14:textId="444860AC"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 ценным бумагам, обращающимся на ОРЦБ, относятся:</w:t>
      </w:r>
    </w:p>
    <w:p w14:paraId="167B437F" w14:textId="77777777" w:rsidR="00E60C2A" w:rsidRPr="005C7B05" w:rsidRDefault="00E60C2A" w:rsidP="00B50E97">
      <w:pPr>
        <w:pStyle w:val="1"/>
        <w:spacing w:line="270" w:lineRule="atLeast"/>
        <w:ind w:left="720"/>
        <w:jc w:val="both"/>
        <w:rPr>
          <w:rStyle w:val="1c"/>
          <w:rFonts w:ascii="Times New Roman" w:eastAsia="Times New Roman" w:hAnsi="Times New Roman"/>
          <w:color w:val="auto"/>
        </w:rPr>
      </w:pPr>
      <w:r w:rsidRPr="005C7B05">
        <w:rPr>
          <w:rStyle w:val="1c"/>
          <w:rFonts w:ascii="Times New Roman" w:eastAsia="Times New Roman" w:hAnsi="Times New Roman"/>
          <w:color w:val="auto"/>
        </w:rPr>
        <w:t>1) ценные бумаги, допущенные к торгам российскими биржами;</w:t>
      </w:r>
    </w:p>
    <w:p w14:paraId="11D91265" w14:textId="77777777" w:rsidR="00E60C2A" w:rsidRPr="005C7B05" w:rsidRDefault="00E60C2A" w:rsidP="00B50E97">
      <w:pPr>
        <w:pStyle w:val="1"/>
        <w:spacing w:line="270" w:lineRule="atLeast"/>
        <w:ind w:left="720"/>
        <w:jc w:val="both"/>
        <w:rPr>
          <w:rStyle w:val="1c"/>
          <w:rFonts w:ascii="Times New Roman" w:eastAsia="Times New Roman" w:hAnsi="Times New Roman"/>
          <w:color w:val="auto"/>
        </w:rPr>
      </w:pPr>
      <w:r w:rsidRPr="005C7B05">
        <w:rPr>
          <w:rStyle w:val="1c"/>
          <w:rFonts w:ascii="Times New Roman" w:eastAsia="Times New Roman" w:hAnsi="Times New Roman"/>
          <w:color w:val="auto"/>
        </w:rPr>
        <w:t xml:space="preserve">2) инвестиционные паи </w:t>
      </w:r>
      <w:proofErr w:type="gramStart"/>
      <w:r w:rsidRPr="005C7B05">
        <w:rPr>
          <w:rStyle w:val="1c"/>
          <w:rFonts w:ascii="Times New Roman" w:eastAsia="Times New Roman" w:hAnsi="Times New Roman"/>
          <w:color w:val="auto"/>
        </w:rPr>
        <w:t>открытых</w:t>
      </w:r>
      <w:proofErr w:type="gramEnd"/>
      <w:r w:rsidRPr="005C7B05">
        <w:rPr>
          <w:rStyle w:val="1c"/>
          <w:rFonts w:ascii="Times New Roman" w:eastAsia="Times New Roman" w:hAnsi="Times New Roman"/>
          <w:color w:val="auto"/>
        </w:rPr>
        <w:t xml:space="preserve"> </w:t>
      </w:r>
      <w:proofErr w:type="spellStart"/>
      <w:r w:rsidRPr="005C7B05">
        <w:rPr>
          <w:rStyle w:val="1c"/>
          <w:rFonts w:ascii="Times New Roman" w:eastAsia="Times New Roman" w:hAnsi="Times New Roman"/>
          <w:color w:val="auto"/>
        </w:rPr>
        <w:t>ПИФов</w:t>
      </w:r>
      <w:proofErr w:type="spellEnd"/>
      <w:r w:rsidRPr="005C7B05">
        <w:rPr>
          <w:rStyle w:val="1c"/>
          <w:rFonts w:ascii="Times New Roman" w:eastAsia="Times New Roman" w:hAnsi="Times New Roman"/>
          <w:color w:val="auto"/>
        </w:rPr>
        <w:t>, управление которыми осуществляют российские управляющие компании;</w:t>
      </w:r>
    </w:p>
    <w:p w14:paraId="4FA35A19" w14:textId="77777777" w:rsidR="00E60C2A" w:rsidRPr="005C7B05" w:rsidRDefault="00E60C2A" w:rsidP="00B50E97">
      <w:pPr>
        <w:pStyle w:val="1"/>
        <w:spacing w:line="270" w:lineRule="atLeast"/>
        <w:ind w:left="720"/>
        <w:jc w:val="both"/>
        <w:rPr>
          <w:rStyle w:val="1c"/>
          <w:rFonts w:ascii="Times New Roman" w:eastAsia="Times New Roman" w:hAnsi="Times New Roman"/>
          <w:color w:val="auto"/>
        </w:rPr>
      </w:pPr>
      <w:r w:rsidRPr="005C7B05">
        <w:rPr>
          <w:rStyle w:val="1c"/>
          <w:rFonts w:ascii="Times New Roman" w:eastAsia="Times New Roman" w:hAnsi="Times New Roman"/>
          <w:color w:val="auto"/>
        </w:rPr>
        <w:t>3) ценные бумаги иностранных эмитентов, допущенные к торгам на иностранных фондовых биржах.</w:t>
      </w:r>
    </w:p>
    <w:p w14:paraId="48C44DC5" w14:textId="26062CA9"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Ставка НДФЛ для физических лиц – резидентов РФ составляет 13%, ставка НДФЛ для физических лиц – нерезидентов РФ составляет 30% (ст. 224 НК РФ).</w:t>
      </w:r>
    </w:p>
    <w:p w14:paraId="2DE84C7E" w14:textId="49B788B6"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Налоговыми резидентами признаются физические лица, фактически находящиеся в РФ не менее 183 календарных дней в течение 12 следующих подряд месяцев. Период нахождения физического лица в РФ не прерывается на периоды его выезда за пределы территории РФ для краткосрочного (менее 6 месяцев) лечения или обучения (п. 2 ст. 207 НК РФ).</w:t>
      </w:r>
    </w:p>
    <w:p w14:paraId="43CB5404" w14:textId="4AA17868"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Сумма налога удерживается из выводимых денежных средств.</w:t>
      </w:r>
    </w:p>
    <w:p w14:paraId="6A62F9EA" w14:textId="235D5A01"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По окончании календарного года, при расторжении Договора или при изъятии ценных бумаг НДФЛ удерживается из остатка денежных средств на брокерском счете Клиента.</w:t>
      </w:r>
    </w:p>
    <w:p w14:paraId="721A6564" w14:textId="0EA2401D"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Доходы в виде купона, выплаченного эмитентом (а не полученного по сделкам продажи), а также суммы от погашения формируют доход в разрезе групп операций в момент зачисления купонного дохода, суммы погашения на брокерский счет. В случае зачисления указанных денежных средств на текущий счет, с купонного дохода/суммы погашения удерживается НДФЛ.</w:t>
      </w:r>
    </w:p>
    <w:p w14:paraId="79B08FEE" w14:textId="3F8B398E"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Накопленный купонный доход (далее - НКД), уплаченный при приобретении облигаций, формирует стоимость ценных бумаг (часть расходов) и поэтому вычитается для целей НДФЛ в момент продажи облигаций.</w:t>
      </w:r>
    </w:p>
    <w:p w14:paraId="058E9F2A" w14:textId="4D9E5BEA" w:rsidR="00E60C2A" w:rsidRPr="005C7B05" w:rsidRDefault="00E60C2A" w:rsidP="003C496A">
      <w:pPr>
        <w:pStyle w:val="2"/>
        <w:numPr>
          <w:ilvl w:val="2"/>
          <w:numId w:val="60"/>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При наличии у Клиент</w:t>
      </w:r>
      <w:proofErr w:type="gramStart"/>
      <w:r w:rsidRPr="005C7B05">
        <w:rPr>
          <w:rStyle w:val="1c"/>
          <w:rFonts w:ascii="Times New Roman" w:eastAsia="Times New Roman" w:hAnsi="Times New Roman"/>
          <w:sz w:val="24"/>
          <w:szCs w:val="24"/>
        </w:rPr>
        <w:t>а-</w:t>
      </w:r>
      <w:proofErr w:type="gramEnd"/>
      <w:r w:rsidRPr="005C7B05">
        <w:rPr>
          <w:rStyle w:val="1c"/>
          <w:rFonts w:ascii="Times New Roman" w:eastAsia="Times New Roman" w:hAnsi="Times New Roman"/>
          <w:sz w:val="24"/>
          <w:szCs w:val="24"/>
        </w:rPr>
        <w:t xml:space="preserve"> физического лица двух и более Договоров с Банком (двух и более счетов в Банке) для исполнения обязанностей налогового агента Банк вправе удерживать налог из денежных средств Клиента независимо от распределения таких средств между счетами Клиента.</w:t>
      </w:r>
    </w:p>
    <w:p w14:paraId="0E8DFF0A" w14:textId="77777777" w:rsidR="00E60C2A" w:rsidRPr="005C7B05" w:rsidRDefault="00C06507" w:rsidP="00CF7ABB">
      <w:pPr>
        <w:pStyle w:val="110"/>
        <w:tabs>
          <w:tab w:val="left" w:pos="851"/>
        </w:tabs>
        <w:spacing w:after="240"/>
        <w:jc w:val="center"/>
        <w:rPr>
          <w:rStyle w:val="1c"/>
          <w:rFonts w:ascii="Times New Roman" w:eastAsia="Times New Roman" w:hAnsi="Times New Roman"/>
          <w:color w:val="auto"/>
          <w:sz w:val="24"/>
        </w:rPr>
      </w:pPr>
      <w:bookmarkStart w:id="88" w:name="_Toc433292523"/>
      <w:bookmarkStart w:id="89" w:name="_Toc77861381"/>
      <w:r w:rsidRPr="005C7B05">
        <w:rPr>
          <w:rStyle w:val="1c"/>
          <w:rFonts w:ascii="Times New Roman" w:eastAsia="Times New Roman" w:hAnsi="Times New Roman"/>
          <w:color w:val="auto"/>
          <w:sz w:val="24"/>
        </w:rPr>
        <w:lastRenderedPageBreak/>
        <w:t>1</w:t>
      </w:r>
      <w:r w:rsidR="005C4C54" w:rsidRPr="005C7B05">
        <w:rPr>
          <w:rStyle w:val="1c"/>
          <w:rFonts w:ascii="Times New Roman" w:eastAsia="Times New Roman" w:hAnsi="Times New Roman"/>
          <w:color w:val="auto"/>
          <w:sz w:val="24"/>
        </w:rPr>
        <w:t>2</w:t>
      </w:r>
      <w:r w:rsidRPr="005C7B05">
        <w:rPr>
          <w:rStyle w:val="1c"/>
          <w:rFonts w:ascii="Times New Roman" w:eastAsia="Times New Roman" w:hAnsi="Times New Roman"/>
          <w:color w:val="auto"/>
          <w:sz w:val="24"/>
        </w:rPr>
        <w:t>.</w:t>
      </w:r>
      <w:r w:rsidR="00E60C2A" w:rsidRPr="005C7B05">
        <w:rPr>
          <w:rStyle w:val="1c"/>
          <w:rFonts w:ascii="Times New Roman" w:eastAsia="Times New Roman" w:hAnsi="Times New Roman"/>
          <w:color w:val="auto"/>
          <w:sz w:val="24"/>
        </w:rPr>
        <w:t>КОНФИДЕНЦИАЛЬНОСТЬ</w:t>
      </w:r>
      <w:bookmarkEnd w:id="88"/>
      <w:bookmarkEnd w:id="89"/>
    </w:p>
    <w:p w14:paraId="787DCDDD" w14:textId="29110F75" w:rsidR="00E60C2A" w:rsidRPr="005C7B05" w:rsidRDefault="00E60C2A" w:rsidP="003C496A">
      <w:pPr>
        <w:pStyle w:val="41"/>
        <w:numPr>
          <w:ilvl w:val="1"/>
          <w:numId w:val="61"/>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r w:rsidRPr="005C7B05">
        <w:rPr>
          <w:rStyle w:val="1c"/>
          <w:rFonts w:ascii="Times New Roman" w:eastAsia="Times New Roman" w:hAnsi="Times New Roman"/>
          <w:sz w:val="24"/>
        </w:rPr>
        <w:t xml:space="preserve">Общие </w:t>
      </w:r>
      <w:r w:rsidRPr="005C7B05">
        <w:rPr>
          <w:rStyle w:val="1c"/>
          <w:rFonts w:ascii="Times New Roman" w:eastAsia="Times New Roman" w:hAnsi="Times New Roman"/>
          <w:sz w:val="24"/>
          <w:szCs w:val="24"/>
        </w:rPr>
        <w:t>положения</w:t>
      </w:r>
      <w:r w:rsidRPr="005C7B05">
        <w:rPr>
          <w:rStyle w:val="1c"/>
          <w:rFonts w:ascii="Times New Roman" w:eastAsia="Times New Roman" w:hAnsi="Times New Roman"/>
          <w:sz w:val="24"/>
        </w:rPr>
        <w:t xml:space="preserve"> о конфиденциальности</w:t>
      </w:r>
    </w:p>
    <w:p w14:paraId="0D4F9013" w14:textId="65E409B6" w:rsidR="00E60C2A" w:rsidRPr="005C7B05" w:rsidRDefault="00E60C2A" w:rsidP="003C496A">
      <w:pPr>
        <w:pStyle w:val="2"/>
        <w:numPr>
          <w:ilvl w:val="2"/>
          <w:numId w:val="61"/>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Банк обязуется не раскрывать третьим лицам сведения о Клиентах (включая персональные данные, сведения об их счетах и проводимых операциях), кроме случаев, когда раскрытие таких сведений </w:t>
      </w:r>
      <w:r w:rsidRPr="005C7B05">
        <w:rPr>
          <w:rStyle w:val="1c"/>
          <w:rFonts w:ascii="Times New Roman" w:eastAsia="Times New Roman" w:hAnsi="Times New Roman"/>
          <w:sz w:val="24"/>
          <w:szCs w:val="24"/>
        </w:rPr>
        <w:t>прямо</w:t>
      </w:r>
      <w:r w:rsidRPr="005C7B05">
        <w:rPr>
          <w:rStyle w:val="1c"/>
          <w:rFonts w:ascii="Times New Roman" w:eastAsia="Times New Roman" w:hAnsi="Times New Roman"/>
          <w:sz w:val="24"/>
        </w:rPr>
        <w:t xml:space="preserve"> разрешено самим Клиентом или вытекает из необходимости выполнить его Поручение/ Требование, а также в случаях, предусмотренных законодательством РФ.</w:t>
      </w:r>
    </w:p>
    <w:p w14:paraId="4056D4E3" w14:textId="253E8D81" w:rsidR="00E60C2A" w:rsidRPr="005C7B05" w:rsidRDefault="00E60C2A" w:rsidP="003C496A">
      <w:pPr>
        <w:pStyle w:val="2"/>
        <w:numPr>
          <w:ilvl w:val="2"/>
          <w:numId w:val="61"/>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Клиент осведомлен, что в соответствии с законодательством РФ, Банк обязан раскрыть уполномоченным органам информацию о Клиенте, в том числе его счетах и проводимых операциях, в рамках их запросов. Клиент настоящим соглашается </w:t>
      </w:r>
      <w:proofErr w:type="gramStart"/>
      <w:r w:rsidRPr="005C7B05">
        <w:rPr>
          <w:rStyle w:val="1c"/>
          <w:rFonts w:ascii="Times New Roman" w:eastAsia="Times New Roman" w:hAnsi="Times New Roman"/>
          <w:sz w:val="24"/>
        </w:rPr>
        <w:t>на передачу информации о нем в Банк России с целью осуществления последним контрольных функций при осуществлении</w:t>
      </w:r>
      <w:proofErr w:type="gramEnd"/>
      <w:r w:rsidRPr="005C7B05">
        <w:rPr>
          <w:rStyle w:val="1c"/>
          <w:rFonts w:ascii="Times New Roman" w:eastAsia="Times New Roman" w:hAnsi="Times New Roman"/>
          <w:sz w:val="24"/>
        </w:rPr>
        <w:t xml:space="preserve"> операций с государственными облигациями, причем такие обязательства сохраняются в течение 1 (Одного) календарного года после расторжения Договора.</w:t>
      </w:r>
    </w:p>
    <w:p w14:paraId="5E31D3D7" w14:textId="08B904D0" w:rsidR="00E60C2A" w:rsidRPr="005C7B05" w:rsidRDefault="00E60C2A" w:rsidP="003C496A">
      <w:pPr>
        <w:pStyle w:val="2"/>
        <w:numPr>
          <w:ilvl w:val="2"/>
          <w:numId w:val="61"/>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обязуется ограничить круг своих сотрудников, допущенных к сведениям о Клиенте, количеством, необходимым для выполнения обязательств, предусмотренных Договором.</w:t>
      </w:r>
    </w:p>
    <w:p w14:paraId="3898D4F8" w14:textId="41EBA9BC" w:rsidR="00E60C2A" w:rsidRPr="005C7B05" w:rsidRDefault="00E60C2A" w:rsidP="003C496A">
      <w:pPr>
        <w:pStyle w:val="2"/>
        <w:numPr>
          <w:ilvl w:val="2"/>
          <w:numId w:val="61"/>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обязуется не раскрывать третьим лицам без письменного согласия Банка любые сведения, которые станут ему известны в связи с исполнением положений Договора, если только такое разглашение прямо не связано с необходимостью защиты собственных интересов в установленном законодательством РФ порядке.</w:t>
      </w:r>
    </w:p>
    <w:p w14:paraId="5A2EFD37" w14:textId="25BE15DB" w:rsidR="00E60C2A" w:rsidRPr="005C7B05" w:rsidRDefault="00E60C2A" w:rsidP="003C496A">
      <w:pPr>
        <w:pStyle w:val="2"/>
        <w:numPr>
          <w:ilvl w:val="2"/>
          <w:numId w:val="61"/>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обязуется не копировать, не размножать и не распространять информацию, предоставляемую ему Банком. Нанесение Клиентом ущерба правообладателю путем распространения такой информации или ее составляющих в любой форме влечет ответственность, предусмотренную действующим законодательством РФ.</w:t>
      </w:r>
    </w:p>
    <w:p w14:paraId="5A991429" w14:textId="77777777" w:rsidR="00E60C2A" w:rsidRPr="005C7B05" w:rsidRDefault="00AD1B90" w:rsidP="00CF7ABB">
      <w:pPr>
        <w:pStyle w:val="110"/>
        <w:tabs>
          <w:tab w:val="left" w:pos="851"/>
        </w:tabs>
        <w:spacing w:after="240"/>
        <w:jc w:val="center"/>
        <w:rPr>
          <w:rStyle w:val="1c"/>
          <w:rFonts w:ascii="Times New Roman" w:eastAsia="Times New Roman" w:hAnsi="Times New Roman"/>
          <w:color w:val="auto"/>
          <w:sz w:val="24"/>
          <w:szCs w:val="24"/>
        </w:rPr>
      </w:pPr>
      <w:bookmarkStart w:id="90" w:name="bookmark110"/>
      <w:bookmarkStart w:id="91" w:name="_Toc433292524"/>
      <w:bookmarkStart w:id="92" w:name="_Toc77861382"/>
      <w:r w:rsidRPr="005C7B05">
        <w:rPr>
          <w:rStyle w:val="1c"/>
          <w:rFonts w:ascii="Times New Roman" w:eastAsia="Times New Roman" w:hAnsi="Times New Roman"/>
          <w:color w:val="auto"/>
          <w:sz w:val="24"/>
          <w:szCs w:val="24"/>
        </w:rPr>
        <w:t>1</w:t>
      </w:r>
      <w:r w:rsidR="005C4C54" w:rsidRPr="005C7B05">
        <w:rPr>
          <w:rStyle w:val="1c"/>
          <w:rFonts w:ascii="Times New Roman" w:eastAsia="Times New Roman" w:hAnsi="Times New Roman"/>
          <w:color w:val="auto"/>
          <w:sz w:val="24"/>
          <w:szCs w:val="24"/>
        </w:rPr>
        <w:t>3</w:t>
      </w:r>
      <w:r w:rsidRPr="005C7B05">
        <w:rPr>
          <w:rStyle w:val="1c"/>
          <w:rFonts w:ascii="Times New Roman" w:eastAsia="Times New Roman" w:hAnsi="Times New Roman"/>
          <w:color w:val="auto"/>
          <w:sz w:val="24"/>
          <w:szCs w:val="24"/>
        </w:rPr>
        <w:t>.</w:t>
      </w:r>
      <w:r w:rsidR="00E60C2A" w:rsidRPr="005C7B05">
        <w:rPr>
          <w:rStyle w:val="1c"/>
          <w:rFonts w:ascii="Times New Roman" w:eastAsia="Times New Roman" w:hAnsi="Times New Roman"/>
          <w:color w:val="auto"/>
          <w:sz w:val="24"/>
          <w:szCs w:val="24"/>
        </w:rPr>
        <w:t>РИСКИ</w:t>
      </w:r>
      <w:bookmarkEnd w:id="90"/>
      <w:bookmarkEnd w:id="91"/>
      <w:bookmarkEnd w:id="92"/>
    </w:p>
    <w:p w14:paraId="3DA74E46" w14:textId="2E3B17F1" w:rsidR="00E60C2A" w:rsidRPr="005C7B05" w:rsidRDefault="00E60C2A" w:rsidP="003C496A">
      <w:pPr>
        <w:pStyle w:val="41"/>
        <w:numPr>
          <w:ilvl w:val="1"/>
          <w:numId w:val="62"/>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bookmarkStart w:id="93" w:name="bookmark113"/>
      <w:bookmarkStart w:id="94" w:name="bookmark111"/>
      <w:bookmarkStart w:id="95" w:name="bookmark112"/>
      <w:r w:rsidRPr="005C7B05">
        <w:rPr>
          <w:rStyle w:val="1c"/>
          <w:rFonts w:ascii="Times New Roman" w:eastAsia="Times New Roman" w:hAnsi="Times New Roman"/>
          <w:sz w:val="24"/>
        </w:rPr>
        <w:t>Декларация о рисках</w:t>
      </w:r>
      <w:bookmarkEnd w:id="93"/>
      <w:bookmarkEnd w:id="94"/>
      <w:bookmarkEnd w:id="95"/>
    </w:p>
    <w:p w14:paraId="5672A40D" w14:textId="12F74675" w:rsidR="00F6700E" w:rsidRPr="005C7B05" w:rsidRDefault="00E60C2A" w:rsidP="00CF7ABB">
      <w:pPr>
        <w:pStyle w:val="2"/>
        <w:shd w:val="clear" w:color="auto" w:fill="auto"/>
        <w:tabs>
          <w:tab w:val="left" w:pos="851"/>
        </w:tabs>
        <w:spacing w:line="278" w:lineRule="exact"/>
        <w:ind w:firstLine="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Клиент понимает и принимает на себя возможные риски, включая (</w:t>
      </w:r>
      <w:proofErr w:type="gramStart"/>
      <w:r w:rsidRPr="005C7B05">
        <w:rPr>
          <w:rStyle w:val="1c"/>
          <w:rFonts w:ascii="Times New Roman" w:eastAsia="Times New Roman" w:hAnsi="Times New Roman"/>
          <w:sz w:val="24"/>
          <w:szCs w:val="24"/>
        </w:rPr>
        <w:t>но</w:t>
      </w:r>
      <w:proofErr w:type="gramEnd"/>
      <w:r w:rsidRPr="005C7B05">
        <w:rPr>
          <w:rStyle w:val="1c"/>
          <w:rFonts w:ascii="Times New Roman" w:eastAsia="Times New Roman" w:hAnsi="Times New Roman"/>
          <w:sz w:val="24"/>
          <w:szCs w:val="24"/>
        </w:rPr>
        <w:t xml:space="preserve"> не ограничиваясь) риски финансовых потерь, связанные с частичной или полной потерей ликвидности ценными бумагами. </w:t>
      </w:r>
      <w:r w:rsidRPr="005C7B05">
        <w:rPr>
          <w:rStyle w:val="1c"/>
          <w:rFonts w:ascii="Times New Roman" w:eastAsia="Times New Roman" w:hAnsi="Times New Roman"/>
          <w:sz w:val="24"/>
        </w:rPr>
        <w:t>Клиент</w:t>
      </w:r>
      <w:r w:rsidRPr="005C7B05">
        <w:rPr>
          <w:rStyle w:val="1c"/>
          <w:rFonts w:ascii="Times New Roman" w:eastAsia="Times New Roman" w:hAnsi="Times New Roman"/>
          <w:sz w:val="24"/>
          <w:szCs w:val="24"/>
        </w:rPr>
        <w:t xml:space="preserve">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w:t>
      </w:r>
    </w:p>
    <w:p w14:paraId="070C71A6" w14:textId="77777777" w:rsidR="00F6700E" w:rsidRPr="005C7B05" w:rsidRDefault="00E60C2A" w:rsidP="00CF7ABB">
      <w:pPr>
        <w:pStyle w:val="2"/>
        <w:shd w:val="clear" w:color="auto" w:fill="auto"/>
        <w:tabs>
          <w:tab w:val="left" w:pos="851"/>
        </w:tabs>
        <w:spacing w:line="278" w:lineRule="exact"/>
        <w:ind w:firstLine="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Банк не делает никаких заявлений и не дает никаких обещаний и гарантий, что операции на фондовом рынке приведут к желательному или какому-либо прогнозируемому результату. Никакая информация, полученная Клиентом в Банке, от его работников и/или уполномоченных представителей, не является и не может рассматриваться как рекомендация для совершения сделок купли-продажи акций или других инвестиций, а также как прогноз в отношении будущей стоимости ценных бумаг.</w:t>
      </w:r>
    </w:p>
    <w:p w14:paraId="0370A881" w14:textId="730BFA44" w:rsidR="00F6700E" w:rsidRPr="005C7B05" w:rsidRDefault="00E60C2A" w:rsidP="00CF7ABB">
      <w:pPr>
        <w:pStyle w:val="2"/>
        <w:shd w:val="clear" w:color="auto" w:fill="auto"/>
        <w:tabs>
          <w:tab w:val="left" w:pos="851"/>
        </w:tabs>
        <w:spacing w:line="278" w:lineRule="exact"/>
        <w:ind w:firstLine="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Клиент понимает, что переданные Банку в соответствии с настоящим Регламентом денежные средства не подлежат страхованию в соответствии с Федеральным законом от 23 декабря 2003 года N177-ФЗ «О страховании вкладов в банках Российской Федерации».</w:t>
      </w:r>
    </w:p>
    <w:p w14:paraId="13FCFD03" w14:textId="34DE477D" w:rsidR="00F6700E" w:rsidRPr="005C7B05" w:rsidRDefault="00E60C2A" w:rsidP="00CF7ABB">
      <w:pPr>
        <w:pStyle w:val="2"/>
        <w:shd w:val="clear" w:color="auto" w:fill="auto"/>
        <w:tabs>
          <w:tab w:val="left" w:pos="851"/>
        </w:tabs>
        <w:spacing w:line="278" w:lineRule="exact"/>
        <w:ind w:firstLine="709"/>
        <w:rPr>
          <w:rStyle w:val="1c"/>
          <w:rFonts w:ascii="Times New Roman" w:eastAsia="Times New Roman" w:hAnsi="Times New Roman"/>
          <w:sz w:val="24"/>
          <w:szCs w:val="24"/>
        </w:rPr>
      </w:pPr>
      <w:proofErr w:type="gramStart"/>
      <w:r w:rsidRPr="005C7B05">
        <w:rPr>
          <w:rStyle w:val="aa"/>
          <w:rFonts w:ascii="Times New Roman" w:eastAsia="Times New Roman" w:hAnsi="Times New Roman"/>
          <w:b w:val="0"/>
          <w:i/>
          <w:color w:val="auto"/>
          <w:sz w:val="24"/>
          <w:szCs w:val="24"/>
        </w:rPr>
        <w:t>Стоп-приказы</w:t>
      </w:r>
      <w:proofErr w:type="gramEnd"/>
      <w:r w:rsidRPr="005C7B05">
        <w:rPr>
          <w:rStyle w:val="1c"/>
          <w:rFonts w:ascii="Times New Roman" w:eastAsia="Times New Roman" w:hAnsi="Times New Roman"/>
          <w:i/>
          <w:sz w:val="24"/>
          <w:szCs w:val="24"/>
        </w:rPr>
        <w:t>.</w:t>
      </w:r>
      <w:r w:rsidRPr="005C7B05">
        <w:rPr>
          <w:rStyle w:val="1c"/>
          <w:rFonts w:ascii="Times New Roman" w:eastAsia="Times New Roman" w:hAnsi="Times New Roman"/>
          <w:sz w:val="24"/>
          <w:szCs w:val="24"/>
        </w:rPr>
        <w:t xml:space="preserve"> Лимитированные </w:t>
      </w:r>
      <w:proofErr w:type="gramStart"/>
      <w:r w:rsidRPr="005C7B05">
        <w:rPr>
          <w:rStyle w:val="1c"/>
          <w:rFonts w:ascii="Times New Roman" w:eastAsia="Times New Roman" w:hAnsi="Times New Roman"/>
          <w:sz w:val="24"/>
          <w:szCs w:val="24"/>
        </w:rPr>
        <w:t>стоп-приказы</w:t>
      </w:r>
      <w:proofErr w:type="gramEnd"/>
      <w:r w:rsidR="00B73D38" w:rsidRPr="005C7B05">
        <w:rPr>
          <w:rStyle w:val="1c"/>
          <w:rFonts w:ascii="Times New Roman" w:eastAsia="Times New Roman" w:hAnsi="Times New Roman"/>
          <w:sz w:val="24"/>
          <w:szCs w:val="24"/>
        </w:rPr>
        <w:t xml:space="preserve"> Клиента</w:t>
      </w:r>
      <w:r w:rsidRPr="005C7B05">
        <w:rPr>
          <w:rStyle w:val="1c"/>
          <w:rFonts w:ascii="Times New Roman" w:eastAsia="Times New Roman" w:hAnsi="Times New Roman"/>
          <w:sz w:val="24"/>
          <w:szCs w:val="24"/>
        </w:rPr>
        <w:t>, направленные на ограничение убытков, необязательно ограничат потери Клиента до предполагаемого уровня, так как в складывающейся на рынке ситуации может оказаться невозможным исполнить такое Поручение по оговоренной цене.</w:t>
      </w:r>
    </w:p>
    <w:p w14:paraId="6B830CA4" w14:textId="2D8CFFFC"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Политический риск</w:t>
      </w:r>
      <w:r w:rsidRPr="005C7B05">
        <w:rPr>
          <w:rFonts w:ascii="Times New Roman" w:eastAsia="Arial" w:hAnsi="Times New Roman"/>
          <w:sz w:val="24"/>
          <w:szCs w:val="24"/>
        </w:rPr>
        <w:t xml:space="preserve"> - риск финансовых потерь со стороны Клиента</w:t>
      </w:r>
      <w:proofErr w:type="gramStart"/>
      <w:r w:rsidRPr="005C7B05">
        <w:rPr>
          <w:rFonts w:ascii="Times New Roman" w:eastAsia="Arial" w:hAnsi="Times New Roman"/>
          <w:sz w:val="24"/>
          <w:szCs w:val="24"/>
        </w:rPr>
        <w:t xml:space="preserve"> ,</w:t>
      </w:r>
      <w:proofErr w:type="gramEnd"/>
      <w:r w:rsidRPr="005C7B05">
        <w:rPr>
          <w:rFonts w:ascii="Times New Roman" w:eastAsia="Arial" w:hAnsi="Times New Roman"/>
          <w:sz w:val="24"/>
          <w:szCs w:val="24"/>
        </w:rPr>
        <w:t xml:space="preserve"> связанный с изменением </w:t>
      </w:r>
      <w:r w:rsidRPr="005C7B05">
        <w:rPr>
          <w:rStyle w:val="1c"/>
          <w:rFonts w:ascii="Times New Roman" w:eastAsia="Times New Roman" w:hAnsi="Times New Roman"/>
          <w:sz w:val="24"/>
          <w:szCs w:val="24"/>
        </w:rPr>
        <w:t>политической</w:t>
      </w:r>
      <w:r w:rsidRPr="005C7B05">
        <w:rPr>
          <w:rFonts w:ascii="Times New Roman" w:eastAsia="Arial" w:hAnsi="Times New Roman"/>
          <w:sz w:val="24"/>
          <w:szCs w:val="24"/>
        </w:rPr>
        <w:t xml:space="preserve">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1D88E465" w14:textId="15453500"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Style w:val="1c"/>
          <w:rFonts w:ascii="Times New Roman" w:eastAsia="Times New Roman" w:hAnsi="Times New Roman"/>
          <w:i/>
          <w:iCs/>
          <w:sz w:val="24"/>
          <w:szCs w:val="24"/>
        </w:rPr>
        <w:t>Экономический</w:t>
      </w:r>
      <w:r w:rsidRPr="005C7B05">
        <w:rPr>
          <w:rFonts w:ascii="Times New Roman" w:eastAsia="Arial" w:hAnsi="Times New Roman"/>
          <w:i/>
          <w:iCs/>
          <w:sz w:val="24"/>
          <w:szCs w:val="24"/>
        </w:rPr>
        <w:t xml:space="preserve"> риск</w:t>
      </w:r>
      <w:r w:rsidRPr="005C7B05">
        <w:rPr>
          <w:rFonts w:ascii="Times New Roman" w:eastAsia="Arial" w:hAnsi="Times New Roman"/>
          <w:sz w:val="24"/>
          <w:szCs w:val="24"/>
        </w:rPr>
        <w:t xml:space="preserve"> - риск финансовых потерь со стороны Клиента</w:t>
      </w:r>
      <w:proofErr w:type="gramStart"/>
      <w:r w:rsidRPr="005C7B05">
        <w:rPr>
          <w:rFonts w:ascii="Times New Roman" w:eastAsia="Arial" w:hAnsi="Times New Roman"/>
          <w:sz w:val="24"/>
          <w:szCs w:val="24"/>
        </w:rPr>
        <w:t xml:space="preserve"> ,</w:t>
      </w:r>
      <w:proofErr w:type="gramEnd"/>
      <w:r w:rsidRPr="005C7B05">
        <w:rPr>
          <w:rFonts w:ascii="Times New Roman" w:eastAsia="Arial" w:hAnsi="Times New Roman"/>
          <w:sz w:val="24"/>
          <w:szCs w:val="24"/>
        </w:rPr>
        <w:t xml:space="preserve"> связанный с </w:t>
      </w:r>
      <w:r w:rsidRPr="005C7B05">
        <w:rPr>
          <w:rFonts w:ascii="Times New Roman" w:eastAsia="Arial" w:hAnsi="Times New Roman"/>
          <w:sz w:val="24"/>
          <w:szCs w:val="24"/>
        </w:rPr>
        <w:lastRenderedPageBreak/>
        <w:t>изменением экономической ситуации в России. Любой участник процесса инвестирования Клиентом сре</w:t>
      </w:r>
      <w:proofErr w:type="gramStart"/>
      <w:r w:rsidRPr="005C7B05">
        <w:rPr>
          <w:rFonts w:ascii="Times New Roman" w:eastAsia="Arial" w:hAnsi="Times New Roman"/>
          <w:sz w:val="24"/>
          <w:szCs w:val="24"/>
        </w:rPr>
        <w:t>дств в Ф</w:t>
      </w:r>
      <w:proofErr w:type="gramEnd"/>
      <w:r w:rsidRPr="005C7B05">
        <w:rPr>
          <w:rFonts w:ascii="Times New Roman" w:eastAsia="Arial" w:hAnsi="Times New Roman"/>
          <w:sz w:val="24"/>
          <w:szCs w:val="24"/>
        </w:rPr>
        <w:t>инансовые активы может оказаться в ситуации, когда в силу экономических причин он не</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14:paraId="27AEB110" w14:textId="04D7DD51"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действующего законодательства и законодательных изменений (Правовой риск)</w:t>
      </w:r>
      <w:r w:rsidRPr="005C7B05">
        <w:rPr>
          <w:rFonts w:ascii="Times New Roman" w:eastAsia="Arial" w:hAnsi="Times New Roman"/>
          <w:sz w:val="24"/>
          <w:szCs w:val="24"/>
        </w:rPr>
        <w:t xml:space="preserve"> - риск потерь от </w:t>
      </w:r>
      <w:r w:rsidRPr="005C7B05">
        <w:rPr>
          <w:rStyle w:val="1c"/>
          <w:rFonts w:ascii="Times New Roman" w:eastAsia="Times New Roman" w:hAnsi="Times New Roman"/>
          <w:sz w:val="24"/>
          <w:szCs w:val="24"/>
        </w:rPr>
        <w:t>вложений</w:t>
      </w:r>
      <w:r w:rsidRPr="005C7B05">
        <w:rPr>
          <w:rFonts w:ascii="Times New Roman" w:eastAsia="Arial" w:hAnsi="Times New Roman"/>
          <w:sz w:val="24"/>
          <w:szCs w:val="24"/>
        </w:rPr>
        <w:t xml:space="preserve"> в Финансовые активы,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w:t>
      </w:r>
      <w:proofErr w:type="gramStart"/>
      <w:r w:rsidRPr="005C7B05">
        <w:rPr>
          <w:rFonts w:ascii="Times New Roman" w:eastAsia="Arial" w:hAnsi="Times New Roman"/>
          <w:sz w:val="24"/>
          <w:szCs w:val="24"/>
        </w:rPr>
        <w:t>ск вкл</w:t>
      </w:r>
      <w:proofErr w:type="gramEnd"/>
      <w:r w:rsidRPr="005C7B05">
        <w:rPr>
          <w:rFonts w:ascii="Times New Roman" w:eastAsia="Arial" w:hAnsi="Times New Roman"/>
          <w:sz w:val="24"/>
          <w:szCs w:val="24"/>
        </w:rPr>
        <w:t>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14:paraId="73CB7964" w14:textId="1B0EFB4C"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налогового законодательства</w:t>
      </w:r>
      <w:r w:rsidRPr="005C7B05">
        <w:rPr>
          <w:rFonts w:ascii="Times New Roman" w:eastAsia="Arial" w:hAnsi="Times New Roman"/>
          <w:sz w:val="24"/>
          <w:szCs w:val="24"/>
        </w:rPr>
        <w:t xml:space="preserve"> - риск финансовых потерь со стороны Клиента</w:t>
      </w:r>
      <w:proofErr w:type="gramStart"/>
      <w:r w:rsidRPr="005C7B05">
        <w:rPr>
          <w:rFonts w:ascii="Times New Roman" w:eastAsia="Arial" w:hAnsi="Times New Roman"/>
          <w:sz w:val="24"/>
          <w:szCs w:val="24"/>
        </w:rPr>
        <w:t xml:space="preserve"> ,</w:t>
      </w:r>
      <w:proofErr w:type="gramEnd"/>
      <w:r w:rsidRPr="005C7B05">
        <w:rPr>
          <w:rFonts w:ascii="Times New Roman" w:eastAsia="Arial" w:hAnsi="Times New Roman"/>
          <w:sz w:val="24"/>
          <w:szCs w:val="24"/>
        </w:rPr>
        <w:t xml:space="preserve">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03F2C486" w14:textId="77777777" w:rsidR="00AA722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Валютный риск</w:t>
      </w:r>
      <w:r w:rsidRPr="005C7B05">
        <w:rPr>
          <w:rFonts w:ascii="Times New Roman" w:eastAsia="Arial" w:hAnsi="Times New Roman"/>
          <w:sz w:val="24"/>
          <w:szCs w:val="24"/>
        </w:rPr>
        <w:t xml:space="preserve"> - это риск убытков, которые могут возникнуть вследствие неблагоприятного изменения курсов иностранных валют.</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Со стороны государства курс российской валюты контролируется Банком России с использованием методик и инструментов денежно-кредитной политики.</w:t>
      </w:r>
      <w:r w:rsidR="000F64CA" w:rsidRPr="005C7B05">
        <w:rPr>
          <w:rFonts w:ascii="Times New Roman" w:eastAsia="Arial" w:hAnsi="Times New Roman"/>
          <w:sz w:val="24"/>
          <w:szCs w:val="24"/>
        </w:rPr>
        <w:t xml:space="preserve"> </w:t>
      </w:r>
    </w:p>
    <w:p w14:paraId="5FFCF593" w14:textId="09AB1935"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14:paraId="39897261" w14:textId="77777777" w:rsidR="00AA722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r w:rsidR="000F64CA" w:rsidRPr="005C7B05">
        <w:rPr>
          <w:rFonts w:ascii="Times New Roman" w:eastAsia="Arial" w:hAnsi="Times New Roman"/>
          <w:sz w:val="24"/>
          <w:szCs w:val="24"/>
        </w:rPr>
        <w:t xml:space="preserve"> </w:t>
      </w:r>
    </w:p>
    <w:p w14:paraId="0665F92C" w14:textId="28CB523A"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proofErr w:type="gramStart"/>
      <w:r w:rsidRPr="005C7B05">
        <w:rPr>
          <w:rFonts w:ascii="Times New Roman" w:eastAsia="Arial" w:hAnsi="Times New Roman"/>
          <w:sz w:val="24"/>
          <w:szCs w:val="24"/>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roofErr w:type="gramEnd"/>
    </w:p>
    <w:p w14:paraId="1114CEA0" w14:textId="53538AE1"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репатриации денежных средств</w:t>
      </w:r>
      <w:r w:rsidRPr="005C7B05">
        <w:rPr>
          <w:rFonts w:ascii="Times New Roman" w:eastAsia="Arial" w:hAnsi="Times New Roman"/>
          <w:sz w:val="24"/>
          <w:szCs w:val="24"/>
        </w:rPr>
        <w:t xml:space="preserve"> - риск финансовых потерь со стороны Клиента</w:t>
      </w:r>
      <w:proofErr w:type="gramStart"/>
      <w:r w:rsidRPr="005C7B05">
        <w:rPr>
          <w:rFonts w:ascii="Times New Roman" w:eastAsia="Arial" w:hAnsi="Times New Roman"/>
          <w:sz w:val="24"/>
          <w:szCs w:val="24"/>
        </w:rPr>
        <w:t xml:space="preserve"> ,</w:t>
      </w:r>
      <w:proofErr w:type="gramEnd"/>
      <w:r w:rsidRPr="005C7B05">
        <w:rPr>
          <w:rFonts w:ascii="Times New Roman" w:eastAsia="Arial" w:hAnsi="Times New Roman"/>
          <w:sz w:val="24"/>
          <w:szCs w:val="24"/>
        </w:rPr>
        <w:t xml:space="preserve"> связанный с </w:t>
      </w:r>
      <w:r w:rsidRPr="005C7B05">
        <w:rPr>
          <w:rStyle w:val="1c"/>
          <w:rFonts w:ascii="Times New Roman" w:eastAsia="Times New Roman" w:hAnsi="Times New Roman"/>
          <w:sz w:val="24"/>
          <w:szCs w:val="24"/>
        </w:rPr>
        <w:t>репатриацией</w:t>
      </w:r>
      <w:r w:rsidRPr="005C7B05">
        <w:rPr>
          <w:rFonts w:ascii="Times New Roman" w:eastAsia="Arial" w:hAnsi="Times New Roman"/>
          <w:sz w:val="24"/>
          <w:szCs w:val="24"/>
        </w:rPr>
        <w:t xml:space="preserve"> денежных средств Клиента .</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w:t>
      </w:r>
      <w:proofErr w:type="gramStart"/>
      <w:r w:rsidRPr="005C7B05">
        <w:rPr>
          <w:rFonts w:ascii="Times New Roman" w:eastAsia="Arial" w:hAnsi="Times New Roman"/>
          <w:sz w:val="24"/>
          <w:szCs w:val="24"/>
        </w:rPr>
        <w:t xml:space="preserve"> ,</w:t>
      </w:r>
      <w:proofErr w:type="gramEnd"/>
      <w:r w:rsidRPr="005C7B05">
        <w:rPr>
          <w:rFonts w:ascii="Times New Roman" w:eastAsia="Arial" w:hAnsi="Times New Roman"/>
          <w:sz w:val="24"/>
          <w:szCs w:val="24"/>
        </w:rPr>
        <w:t xml:space="preserve"> на которых эти ограничения или запреты будут распространяться.</w:t>
      </w:r>
    </w:p>
    <w:p w14:paraId="0CD0B0C6" w14:textId="04C1C53D" w:rsidR="00AA722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 xml:space="preserve">Риск инфраструктуры </w:t>
      </w:r>
      <w:r w:rsidR="006311C4" w:rsidRPr="005C7B05">
        <w:rPr>
          <w:rFonts w:ascii="Times New Roman" w:eastAsia="Arial" w:hAnsi="Times New Roman"/>
          <w:i/>
          <w:iCs/>
          <w:sz w:val="24"/>
          <w:szCs w:val="24"/>
        </w:rPr>
        <w:t xml:space="preserve">рынка </w:t>
      </w:r>
      <w:r w:rsidRPr="005C7B05">
        <w:rPr>
          <w:rFonts w:ascii="Times New Roman" w:eastAsia="Arial" w:hAnsi="Times New Roman"/>
          <w:i/>
          <w:iCs/>
          <w:sz w:val="24"/>
          <w:szCs w:val="24"/>
        </w:rPr>
        <w:t xml:space="preserve">финансовых </w:t>
      </w:r>
      <w:r w:rsidR="006311C4" w:rsidRPr="005C7B05">
        <w:rPr>
          <w:rFonts w:ascii="Times New Roman" w:eastAsia="Arial" w:hAnsi="Times New Roman"/>
          <w:i/>
          <w:iCs/>
          <w:sz w:val="24"/>
          <w:szCs w:val="24"/>
        </w:rPr>
        <w:t>инструментов</w:t>
      </w:r>
      <w:r w:rsidRPr="005C7B05">
        <w:rPr>
          <w:rFonts w:ascii="Times New Roman" w:eastAsia="Arial" w:hAnsi="Times New Roman"/>
          <w:sz w:val="24"/>
          <w:szCs w:val="24"/>
        </w:rPr>
        <w:t xml:space="preserve"> - риск финансовых потерь со стороны Клиента</w:t>
      </w:r>
      <w:proofErr w:type="gramStart"/>
      <w:r w:rsidRPr="005C7B05">
        <w:rPr>
          <w:rFonts w:ascii="Times New Roman" w:eastAsia="Arial" w:hAnsi="Times New Roman"/>
          <w:sz w:val="24"/>
          <w:szCs w:val="24"/>
        </w:rPr>
        <w:t xml:space="preserve"> ,</w:t>
      </w:r>
      <w:proofErr w:type="gramEnd"/>
      <w:r w:rsidRPr="005C7B05">
        <w:rPr>
          <w:rFonts w:ascii="Times New Roman" w:eastAsia="Arial" w:hAnsi="Times New Roman"/>
          <w:sz w:val="24"/>
          <w:szCs w:val="24"/>
        </w:rPr>
        <w:t xml:space="preserve"> связанный с недостаточно высоким уровнем развития инфраструктуры </w:t>
      </w:r>
      <w:r w:rsidR="006311C4" w:rsidRPr="005C7B05">
        <w:rPr>
          <w:rFonts w:ascii="Times New Roman" w:eastAsia="Arial" w:hAnsi="Times New Roman"/>
          <w:sz w:val="24"/>
          <w:szCs w:val="24"/>
        </w:rPr>
        <w:t xml:space="preserve">рынка </w:t>
      </w:r>
      <w:r w:rsidRPr="005C7B05">
        <w:rPr>
          <w:rFonts w:ascii="Times New Roman" w:eastAsia="Arial" w:hAnsi="Times New Roman"/>
          <w:sz w:val="24"/>
          <w:szCs w:val="24"/>
        </w:rPr>
        <w:t xml:space="preserve">финансовых </w:t>
      </w:r>
      <w:r w:rsidR="006311C4" w:rsidRPr="005C7B05">
        <w:rPr>
          <w:rFonts w:ascii="Times New Roman" w:eastAsia="Arial" w:hAnsi="Times New Roman"/>
          <w:sz w:val="24"/>
          <w:szCs w:val="24"/>
        </w:rPr>
        <w:t>инструментов</w:t>
      </w:r>
      <w:r w:rsidRPr="005C7B05">
        <w:rPr>
          <w:rFonts w:ascii="Times New Roman" w:eastAsia="Arial" w:hAnsi="Times New Roman"/>
          <w:sz w:val="24"/>
          <w:szCs w:val="24"/>
        </w:rPr>
        <w:t xml:space="preserve">. </w:t>
      </w:r>
    </w:p>
    <w:p w14:paraId="77209B8A" w14:textId="666725C6" w:rsidR="00296783" w:rsidRPr="005C7B05" w:rsidRDefault="006311C4" w:rsidP="00296783">
      <w:pPr>
        <w:ind w:firstLine="709"/>
        <w:jc w:val="both"/>
        <w:rPr>
          <w:rFonts w:ascii="Arial" w:eastAsia="Times New Roman" w:hAnsi="Arial" w:cs="Arial"/>
          <w:sz w:val="29"/>
          <w:szCs w:val="29"/>
        </w:rPr>
      </w:pPr>
      <w:r w:rsidRPr="005C7B05">
        <w:rPr>
          <w:rStyle w:val="markedcontent"/>
          <w:rFonts w:ascii="Times New Roman" w:hAnsi="Times New Roman"/>
          <w:sz w:val="24"/>
          <w:szCs w:val="24"/>
        </w:rPr>
        <w:t xml:space="preserve">Законодательство РФ предусматривает возможность обращения ценных бумаг (кроме векселей)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w:t>
      </w:r>
      <w:r w:rsidRPr="005C7B05">
        <w:rPr>
          <w:rStyle w:val="markedcontent"/>
          <w:rFonts w:ascii="Times New Roman" w:hAnsi="Times New Roman"/>
          <w:sz w:val="24"/>
          <w:szCs w:val="24"/>
        </w:rPr>
        <w:lastRenderedPageBreak/>
        <w:t>уполномоченными депозитариями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 Кроме того, как отмечалось, денежные средства участников торгов по ценным бумагам хранятся в клиринговых организациях ТС, которые могут быть подвержены риску банкротства, невыполнения или ненадлежащего выполнения своих обязательств перед участниками (брокерами) и их Клиентами.</w:t>
      </w:r>
      <w:r w:rsidRPr="005C7B05" w:rsidDel="006311C4">
        <w:rPr>
          <w:rStyle w:val="1c"/>
          <w:rFonts w:ascii="Times New Roman" w:eastAsia="Times New Roman" w:hAnsi="Times New Roman"/>
          <w:sz w:val="24"/>
          <w:szCs w:val="24"/>
        </w:rPr>
        <w:t xml:space="preserve"> </w:t>
      </w:r>
      <w:r w:rsidR="00E60C2A" w:rsidRPr="005C7B05">
        <w:rPr>
          <w:rFonts w:ascii="Times New Roman" w:eastAsia="Arial" w:hAnsi="Times New Roman"/>
          <w:i/>
          <w:iCs/>
          <w:sz w:val="24"/>
          <w:szCs w:val="24"/>
        </w:rPr>
        <w:t>Риск банковской системы</w:t>
      </w:r>
      <w:r w:rsidR="00E60C2A" w:rsidRPr="005C7B05">
        <w:rPr>
          <w:rFonts w:ascii="Times New Roman" w:eastAsia="Arial" w:hAnsi="Times New Roman"/>
          <w:sz w:val="24"/>
          <w:szCs w:val="24"/>
        </w:rPr>
        <w:t xml:space="preserve"> - риск финансовых потерь со стороны Клиента</w:t>
      </w:r>
      <w:proofErr w:type="gramStart"/>
      <w:r w:rsidR="00E60C2A" w:rsidRPr="005C7B05">
        <w:rPr>
          <w:rFonts w:ascii="Times New Roman" w:eastAsia="Arial" w:hAnsi="Times New Roman"/>
          <w:sz w:val="24"/>
          <w:szCs w:val="24"/>
        </w:rPr>
        <w:t xml:space="preserve"> ,</w:t>
      </w:r>
      <w:proofErr w:type="gramEnd"/>
      <w:r w:rsidR="00E60C2A" w:rsidRPr="005C7B05">
        <w:rPr>
          <w:rFonts w:ascii="Times New Roman" w:eastAsia="Arial" w:hAnsi="Times New Roman"/>
          <w:sz w:val="24"/>
          <w:szCs w:val="24"/>
        </w:rPr>
        <w:t xml:space="preserve"> связанный с </w:t>
      </w:r>
      <w:r w:rsidR="00E60C2A" w:rsidRPr="005C7B05">
        <w:rPr>
          <w:rStyle w:val="1c"/>
          <w:rFonts w:ascii="Times New Roman" w:eastAsia="Times New Roman" w:hAnsi="Times New Roman"/>
          <w:sz w:val="24"/>
          <w:szCs w:val="24"/>
        </w:rPr>
        <w:t>несвоевременным</w:t>
      </w:r>
      <w:r w:rsidR="00E60C2A" w:rsidRPr="005C7B05">
        <w:rPr>
          <w:rFonts w:ascii="Times New Roman" w:eastAsia="Arial" w:hAnsi="Times New Roman"/>
          <w:sz w:val="24"/>
          <w:szCs w:val="24"/>
        </w:rPr>
        <w:t xml:space="preserve"> исполнением и/или неисполнением платежей по операциям Клиента .</w:t>
      </w:r>
      <w:r w:rsidR="007D1139" w:rsidRPr="005C7B05">
        <w:rPr>
          <w:rFonts w:ascii="Times New Roman" w:eastAsia="Arial" w:hAnsi="Times New Roman"/>
          <w:sz w:val="24"/>
          <w:szCs w:val="24"/>
        </w:rPr>
        <w:t xml:space="preserve"> </w:t>
      </w:r>
    </w:p>
    <w:p w14:paraId="613CF4DB" w14:textId="30FC4A9B" w:rsidR="00F6700E" w:rsidRPr="005C7B05" w:rsidRDefault="00296783" w:rsidP="00296783">
      <w:pPr>
        <w:ind w:firstLine="709"/>
        <w:jc w:val="both"/>
        <w:rPr>
          <w:rFonts w:ascii="Times New Roman" w:eastAsia="Arial" w:hAnsi="Times New Roman"/>
          <w:sz w:val="24"/>
          <w:szCs w:val="24"/>
        </w:rPr>
      </w:pPr>
      <w:r w:rsidRPr="005C7B05">
        <w:rPr>
          <w:rFonts w:ascii="Times New Roman" w:eastAsia="Times New Roman" w:hAnsi="Times New Roman"/>
          <w:sz w:val="24"/>
          <w:szCs w:val="24"/>
        </w:rPr>
        <w:t xml:space="preserve">Расчеты Сторон между собой, а также с другими субъектами правоотношений, возникающие в рамках исполнения положений Договора, </w:t>
      </w:r>
      <w:proofErr w:type="gramStart"/>
      <w:r w:rsidRPr="005C7B05">
        <w:rPr>
          <w:rFonts w:ascii="Times New Roman" w:eastAsia="Times New Roman" w:hAnsi="Times New Roman"/>
          <w:sz w:val="24"/>
          <w:szCs w:val="24"/>
        </w:rPr>
        <w:t>осуществляются</w:t>
      </w:r>
      <w:proofErr w:type="gramEnd"/>
      <w:r w:rsidRPr="005C7B05">
        <w:rPr>
          <w:rFonts w:ascii="Times New Roman" w:eastAsia="Times New Roman" w:hAnsi="Times New Roman"/>
          <w:sz w:val="24"/>
          <w:szCs w:val="24"/>
        </w:rPr>
        <w:t xml:space="preserve"> в том числе через обслуживающие ТС банки, иные кредитные учреждения, являющиеся элементами денежных расчетных систем, а также посредством подразделений Банка России (РКЦ, ОПЕРУ), которые могут быть задействованы в рамках Договора.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14:paraId="7A8A6439" w14:textId="2E03A20D"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 xml:space="preserve">Риск </w:t>
      </w:r>
      <w:r w:rsidRPr="005C7B05">
        <w:rPr>
          <w:rStyle w:val="1c"/>
          <w:rFonts w:ascii="Times New Roman" w:eastAsia="Times New Roman" w:hAnsi="Times New Roman"/>
          <w:i/>
          <w:iCs/>
          <w:sz w:val="24"/>
          <w:szCs w:val="24"/>
        </w:rPr>
        <w:t>использования</w:t>
      </w:r>
      <w:r w:rsidRPr="005C7B05">
        <w:rPr>
          <w:rFonts w:ascii="Times New Roman" w:eastAsia="Arial" w:hAnsi="Times New Roman"/>
          <w:i/>
          <w:iCs/>
          <w:sz w:val="24"/>
          <w:szCs w:val="24"/>
        </w:rPr>
        <w:t xml:space="preserve"> информации на финансовых рынках</w:t>
      </w:r>
      <w:r w:rsidRPr="005C7B05">
        <w:rPr>
          <w:rFonts w:ascii="Times New Roman" w:eastAsia="Arial" w:hAnsi="Times New Roman"/>
          <w:sz w:val="24"/>
          <w:szCs w:val="24"/>
        </w:rPr>
        <w:t xml:space="preserve"> - риск финансовых потерь со стороны Клиента</w:t>
      </w:r>
      <w:proofErr w:type="gramStart"/>
      <w:r w:rsidRPr="005C7B05">
        <w:rPr>
          <w:rFonts w:ascii="Times New Roman" w:eastAsia="Arial" w:hAnsi="Times New Roman"/>
          <w:sz w:val="24"/>
          <w:szCs w:val="24"/>
        </w:rPr>
        <w:t xml:space="preserve"> ,</w:t>
      </w:r>
      <w:proofErr w:type="gramEnd"/>
      <w:r w:rsidRPr="005C7B05">
        <w:rPr>
          <w:rFonts w:ascii="Times New Roman" w:eastAsia="Arial" w:hAnsi="Times New Roman"/>
          <w:sz w:val="24"/>
          <w:szCs w:val="24"/>
        </w:rPr>
        <w:t xml:space="preserve"> связанный с использованием корпоративной информации на финансовых рынках.</w:t>
      </w:r>
      <w:r w:rsidR="007D1139"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Информация, используемая </w:t>
      </w:r>
      <w:r w:rsidR="00A10486" w:rsidRPr="005C7B05">
        <w:rPr>
          <w:rFonts w:ascii="Times New Roman" w:eastAsia="Arial" w:hAnsi="Times New Roman"/>
          <w:sz w:val="24"/>
          <w:szCs w:val="24"/>
        </w:rPr>
        <w:t xml:space="preserve">Банком </w:t>
      </w:r>
      <w:r w:rsidRPr="005C7B05">
        <w:rPr>
          <w:rFonts w:ascii="Times New Roman" w:eastAsia="Arial" w:hAnsi="Times New Roman"/>
          <w:sz w:val="24"/>
          <w:szCs w:val="24"/>
        </w:rPr>
        <w:t xml:space="preserve">при оказании услуг Клиентам, поступает из заслуживающих доверия источников, однако </w:t>
      </w:r>
      <w:r w:rsidR="00A10486" w:rsidRPr="005C7B05">
        <w:rPr>
          <w:rFonts w:ascii="Times New Roman" w:eastAsia="Arial" w:hAnsi="Times New Roman"/>
          <w:sz w:val="24"/>
          <w:szCs w:val="24"/>
        </w:rPr>
        <w:t xml:space="preserve">Банк </w:t>
      </w:r>
      <w:r w:rsidRPr="005C7B05">
        <w:rPr>
          <w:rFonts w:ascii="Times New Roman" w:eastAsia="Arial" w:hAnsi="Times New Roman"/>
          <w:sz w:val="24"/>
          <w:szCs w:val="24"/>
        </w:rPr>
        <w:t>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r w:rsidR="007D1139" w:rsidRPr="005C7B05">
        <w:rPr>
          <w:rFonts w:ascii="Times New Roman" w:eastAsia="Arial" w:hAnsi="Times New Roman"/>
          <w:sz w:val="24"/>
          <w:szCs w:val="24"/>
        </w:rPr>
        <w:t xml:space="preserve"> </w:t>
      </w:r>
      <w:r w:rsidRPr="005C7B05">
        <w:rPr>
          <w:rFonts w:ascii="Times New Roman" w:eastAsia="Arial" w:hAnsi="Times New Roman"/>
          <w:sz w:val="24"/>
          <w:szCs w:val="24"/>
        </w:rPr>
        <w:t>Для Клиентов</w:t>
      </w:r>
      <w:proofErr w:type="gramStart"/>
      <w:r w:rsidRPr="005C7B05">
        <w:rPr>
          <w:rFonts w:ascii="Times New Roman" w:eastAsia="Arial" w:hAnsi="Times New Roman"/>
          <w:sz w:val="24"/>
          <w:szCs w:val="24"/>
        </w:rPr>
        <w:t xml:space="preserve"> ,</w:t>
      </w:r>
      <w:proofErr w:type="gramEnd"/>
      <w:r w:rsidRPr="005C7B05">
        <w:rPr>
          <w:rFonts w:ascii="Times New Roman" w:eastAsia="Arial" w:hAnsi="Times New Roman"/>
          <w:sz w:val="24"/>
          <w:szCs w:val="24"/>
        </w:rPr>
        <w:t xml:space="preserve">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14:paraId="2A33E9C7" w14:textId="4A596C5F"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 xml:space="preserve">Риск </w:t>
      </w:r>
      <w:r w:rsidRPr="005C7B05">
        <w:rPr>
          <w:rStyle w:val="1c"/>
          <w:rFonts w:ascii="Times New Roman" w:eastAsia="Times New Roman" w:hAnsi="Times New Roman"/>
          <w:i/>
          <w:iCs/>
          <w:sz w:val="24"/>
          <w:szCs w:val="24"/>
        </w:rPr>
        <w:t>инвестиционных</w:t>
      </w:r>
      <w:r w:rsidRPr="005C7B05">
        <w:rPr>
          <w:rFonts w:ascii="Times New Roman" w:eastAsia="Arial" w:hAnsi="Times New Roman"/>
          <w:i/>
          <w:iCs/>
          <w:sz w:val="24"/>
          <w:szCs w:val="24"/>
        </w:rPr>
        <w:t xml:space="preserve"> ограничений</w:t>
      </w:r>
      <w:r w:rsidRPr="005C7B05">
        <w:rPr>
          <w:rFonts w:ascii="Times New Roman" w:eastAsia="Arial" w:hAnsi="Times New Roman"/>
          <w:sz w:val="24"/>
          <w:szCs w:val="24"/>
        </w:rPr>
        <w:t xml:space="preserve"> - риск финансовых потерь со стороны Клиента, связанный с ограничениями в обращении ценных бумаг.</w:t>
      </w:r>
    </w:p>
    <w:p w14:paraId="249C2F91" w14:textId="639F4B9B"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 xml:space="preserve">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w:t>
      </w:r>
      <w:proofErr w:type="gramStart"/>
      <w:r w:rsidRPr="005C7B05">
        <w:rPr>
          <w:rFonts w:ascii="Times New Roman" w:eastAsia="Arial" w:hAnsi="Times New Roman"/>
          <w:sz w:val="24"/>
          <w:szCs w:val="24"/>
        </w:rPr>
        <w:t>контроля за</w:t>
      </w:r>
      <w:proofErr w:type="gramEnd"/>
      <w:r w:rsidRPr="005C7B05">
        <w:rPr>
          <w:rFonts w:ascii="Times New Roman" w:eastAsia="Arial" w:hAnsi="Times New Roman"/>
          <w:sz w:val="24"/>
          <w:szCs w:val="24"/>
        </w:rPr>
        <w:t xml:space="preserve">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Банка России для заключения каждой сделки по приобретению иностранными инвесторами акций таких эмитентов.</w:t>
      </w:r>
      <w:r w:rsidR="00CF7ABB"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Клиенту необходимо в своих действиях учитывать возможность существования таких ограничений, а </w:t>
      </w:r>
      <w:r w:rsidR="00AA722E" w:rsidRPr="005C7B05">
        <w:rPr>
          <w:rFonts w:ascii="Times New Roman" w:eastAsia="Arial" w:hAnsi="Times New Roman"/>
          <w:sz w:val="24"/>
          <w:szCs w:val="24"/>
        </w:rPr>
        <w:t xml:space="preserve">Банк </w:t>
      </w:r>
      <w:r w:rsidRPr="005C7B05">
        <w:rPr>
          <w:rFonts w:ascii="Times New Roman" w:eastAsia="Arial" w:hAnsi="Times New Roman"/>
          <w:sz w:val="24"/>
          <w:szCs w:val="24"/>
        </w:rPr>
        <w:t xml:space="preserve">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w:t>
      </w:r>
      <w:r w:rsidRPr="005C7B05">
        <w:rPr>
          <w:rFonts w:ascii="Times New Roman" w:eastAsia="Arial" w:hAnsi="Times New Roman"/>
          <w:sz w:val="24"/>
          <w:szCs w:val="24"/>
        </w:rPr>
        <w:lastRenderedPageBreak/>
        <w:t>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14:paraId="16D990F7" w14:textId="4DC3B777"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миноритарного Клиента</w:t>
      </w:r>
      <w:r w:rsidRPr="005C7B05">
        <w:rPr>
          <w:rFonts w:ascii="Times New Roman" w:eastAsia="Arial" w:hAnsi="Times New Roman"/>
          <w:sz w:val="24"/>
          <w:szCs w:val="24"/>
        </w:rPr>
        <w:t xml:space="preserve"> - 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r w:rsidR="00CF7ABB"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w:t>
      </w:r>
      <w:proofErr w:type="gramStart"/>
      <w:r w:rsidRPr="005C7B05">
        <w:rPr>
          <w:rFonts w:ascii="Times New Roman" w:eastAsia="Arial" w:hAnsi="Times New Roman"/>
          <w:sz w:val="24"/>
          <w:szCs w:val="24"/>
        </w:rPr>
        <w:t>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w:t>
      </w:r>
      <w:proofErr w:type="gramEnd"/>
      <w:r w:rsidRPr="005C7B05">
        <w:rPr>
          <w:rFonts w:ascii="Times New Roman" w:eastAsia="Arial" w:hAnsi="Times New Roman"/>
          <w:sz w:val="24"/>
          <w:szCs w:val="24"/>
        </w:rPr>
        <w:t xml:space="preserve"> Интересы меньшинства владельцев ценных бумаг акционерных обще</w:t>
      </w:r>
      <w:proofErr w:type="gramStart"/>
      <w:r w:rsidRPr="005C7B05">
        <w:rPr>
          <w:rFonts w:ascii="Times New Roman" w:eastAsia="Arial" w:hAnsi="Times New Roman"/>
          <w:sz w:val="24"/>
          <w:szCs w:val="24"/>
        </w:rPr>
        <w:t>ств пр</w:t>
      </w:r>
      <w:proofErr w:type="gramEnd"/>
      <w:r w:rsidRPr="005C7B05">
        <w:rPr>
          <w:rFonts w:ascii="Times New Roman" w:eastAsia="Arial" w:hAnsi="Times New Roman"/>
          <w:sz w:val="24"/>
          <w:szCs w:val="24"/>
        </w:rPr>
        <w:t>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14:paraId="339B0B8E" w14:textId="251208E7"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 xml:space="preserve">Риск </w:t>
      </w:r>
      <w:r w:rsidRPr="005C7B05">
        <w:rPr>
          <w:rStyle w:val="1c"/>
          <w:rFonts w:ascii="Times New Roman" w:eastAsia="Times New Roman" w:hAnsi="Times New Roman"/>
          <w:i/>
          <w:iCs/>
          <w:sz w:val="24"/>
          <w:szCs w:val="24"/>
        </w:rPr>
        <w:t>ликвидности</w:t>
      </w:r>
      <w:r w:rsidRPr="005C7B05">
        <w:rPr>
          <w:rFonts w:ascii="Times New Roman" w:eastAsia="Arial" w:hAnsi="Times New Roman"/>
          <w:sz w:val="24"/>
          <w:szCs w:val="24"/>
        </w:rPr>
        <w:t xml:space="preserve"> - риск, связанный с возможностью потерь при реализации Финансовых активов из-за изменения оценки ее качества.</w:t>
      </w:r>
      <w:r w:rsidR="00126C9A" w:rsidRPr="005C7B05">
        <w:rPr>
          <w:rFonts w:ascii="Times New Roman" w:eastAsia="Arial" w:hAnsi="Times New Roman"/>
          <w:sz w:val="24"/>
          <w:szCs w:val="24"/>
        </w:rPr>
        <w:t xml:space="preserve"> </w:t>
      </w:r>
      <w:r w:rsidRPr="005C7B05">
        <w:rPr>
          <w:rFonts w:ascii="Times New Roman" w:eastAsia="Arial" w:hAnsi="Times New Roman"/>
          <w:sz w:val="24"/>
          <w:szCs w:val="24"/>
        </w:rPr>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14:paraId="4249CFE5" w14:textId="77777777" w:rsidR="00CE3A1A"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Style w:val="1c"/>
          <w:rFonts w:ascii="Times New Roman" w:eastAsia="Times New Roman" w:hAnsi="Times New Roman"/>
          <w:i/>
          <w:iCs/>
          <w:sz w:val="24"/>
          <w:szCs w:val="24"/>
        </w:rPr>
        <w:t>Операционный</w:t>
      </w:r>
      <w:r w:rsidRPr="005C7B05">
        <w:rPr>
          <w:rFonts w:ascii="Times New Roman" w:eastAsia="Arial" w:hAnsi="Times New Roman"/>
          <w:i/>
          <w:iCs/>
          <w:sz w:val="24"/>
          <w:szCs w:val="24"/>
        </w:rPr>
        <w:t xml:space="preserve"> риск</w:t>
      </w:r>
      <w:r w:rsidRPr="005C7B05">
        <w:rPr>
          <w:rFonts w:ascii="Times New Roman" w:eastAsia="Arial" w:hAnsi="Times New Roman"/>
          <w:sz w:val="24"/>
          <w:szCs w:val="24"/>
        </w:rPr>
        <w:t xml:space="preserve"> -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sidR="000F64CA" w:rsidRPr="005C7B05">
        <w:rPr>
          <w:rFonts w:ascii="Times New Roman" w:eastAsia="Arial" w:hAnsi="Times New Roman"/>
          <w:sz w:val="24"/>
          <w:szCs w:val="24"/>
        </w:rPr>
        <w:t xml:space="preserve"> </w:t>
      </w:r>
    </w:p>
    <w:p w14:paraId="5E17066C" w14:textId="71246401"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в плане возмещения некоторых убытков могут попадать под ограничения ответственности, налагаемые продавцами таких систем, биржами, клиринговыми организациями и/или компаниями, являющимися их участниками.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14:paraId="345E5426" w14:textId="2FF9F52F"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Кредитный риск</w:t>
      </w:r>
      <w:r w:rsidRPr="005C7B05">
        <w:rPr>
          <w:rFonts w:ascii="Times New Roman" w:eastAsia="Arial" w:hAnsi="Times New Roman"/>
          <w:sz w:val="24"/>
          <w:szCs w:val="24"/>
        </w:rPr>
        <w:t xml:space="preserve"> - риск возникновения у Клиента убытков вследствие неисполнения, </w:t>
      </w:r>
      <w:r w:rsidRPr="005C7B05">
        <w:rPr>
          <w:rStyle w:val="1c"/>
          <w:rFonts w:ascii="Times New Roman" w:eastAsia="Times New Roman" w:hAnsi="Times New Roman"/>
          <w:sz w:val="24"/>
          <w:szCs w:val="24"/>
        </w:rPr>
        <w:t>несвоевременного</w:t>
      </w:r>
      <w:r w:rsidRPr="005C7B05">
        <w:rPr>
          <w:rFonts w:ascii="Times New Roman" w:eastAsia="Arial" w:hAnsi="Times New Roman"/>
          <w:sz w:val="24"/>
          <w:szCs w:val="24"/>
        </w:rPr>
        <w:t xml:space="preserve">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r w:rsidR="00126C9A" w:rsidRPr="005C7B05">
        <w:rPr>
          <w:rFonts w:ascii="Times New Roman" w:eastAsia="Arial" w:hAnsi="Times New Roman"/>
          <w:sz w:val="24"/>
          <w:szCs w:val="24"/>
        </w:rPr>
        <w:t xml:space="preserve"> </w:t>
      </w:r>
      <w:r w:rsidRPr="005C7B05">
        <w:rPr>
          <w:rFonts w:ascii="Times New Roman" w:eastAsia="Arial" w:hAnsi="Times New Roman"/>
          <w:sz w:val="24"/>
          <w:szCs w:val="24"/>
        </w:rPr>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14:paraId="21CEF366" w14:textId="6C18853E"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Процентный риск или риск процентной ставки</w:t>
      </w:r>
      <w:r w:rsidRPr="005C7B05">
        <w:rPr>
          <w:rFonts w:ascii="Times New Roman" w:eastAsia="Arial" w:hAnsi="Times New Roman"/>
          <w:sz w:val="24"/>
          <w:szCs w:val="24"/>
        </w:rPr>
        <w:t xml:space="preserve"> - риск (возможность) возникновения </w:t>
      </w:r>
      <w:r w:rsidRPr="005C7B05">
        <w:rPr>
          <w:rFonts w:ascii="Times New Roman" w:eastAsia="Arial" w:hAnsi="Times New Roman"/>
          <w:sz w:val="24"/>
          <w:szCs w:val="24"/>
        </w:rPr>
        <w:lastRenderedPageBreak/>
        <w:t>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B5C4F5F" w14:textId="130ABE9C"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упущенной финансовой выгоды</w:t>
      </w:r>
      <w:r w:rsidRPr="005C7B05">
        <w:rPr>
          <w:rFonts w:ascii="Times New Roman" w:eastAsia="Arial" w:hAnsi="Times New Roman"/>
          <w:sz w:val="24"/>
          <w:szCs w:val="24"/>
        </w:rPr>
        <w:t xml:space="preserve"> - риск наступления косвенного (побочного) финансового </w:t>
      </w:r>
      <w:r w:rsidRPr="005C7B05">
        <w:rPr>
          <w:rStyle w:val="1c"/>
          <w:rFonts w:ascii="Times New Roman" w:eastAsia="Times New Roman" w:hAnsi="Times New Roman"/>
          <w:sz w:val="24"/>
          <w:szCs w:val="24"/>
        </w:rPr>
        <w:t>ущерба</w:t>
      </w:r>
      <w:r w:rsidRPr="005C7B05">
        <w:rPr>
          <w:rFonts w:ascii="Times New Roman" w:eastAsia="Arial" w:hAnsi="Times New Roman"/>
          <w:sz w:val="24"/>
          <w:szCs w:val="24"/>
        </w:rPr>
        <w:t xml:space="preserve"> (неполученная прибыль) в результате неосуществления Сделки или остановки хозяйственной деятельности (контрагента по Сделке, эмитента, ТС, иное).</w:t>
      </w:r>
    </w:p>
    <w:p w14:paraId="3F5DB5A5" w14:textId="6A89C113"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проведения электронных операций</w:t>
      </w:r>
      <w:r w:rsidRPr="005C7B05">
        <w:rPr>
          <w:rFonts w:ascii="Times New Roman" w:eastAsia="Arial" w:hAnsi="Times New Roman"/>
          <w:sz w:val="24"/>
          <w:szCs w:val="24"/>
        </w:rPr>
        <w:t xml:space="preserve"> - риск потерь, возникающих в связи с использованием </w:t>
      </w:r>
      <w:r w:rsidRPr="005C7B05">
        <w:rPr>
          <w:rStyle w:val="1c"/>
          <w:rFonts w:ascii="Times New Roman" w:eastAsia="Times New Roman" w:hAnsi="Times New Roman"/>
          <w:sz w:val="24"/>
          <w:szCs w:val="24"/>
        </w:rPr>
        <w:t>конкретной</w:t>
      </w:r>
      <w:r w:rsidRPr="005C7B05">
        <w:rPr>
          <w:rFonts w:ascii="Times New Roman" w:eastAsia="Arial" w:hAnsi="Times New Roman"/>
          <w:sz w:val="24"/>
          <w:szCs w:val="24"/>
        </w:rPr>
        <w:t xml:space="preserve"> электронной ТС.</w:t>
      </w:r>
      <w:r w:rsidR="00126C9A"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Операции (сделки), производимые через ту или иную электронную ТС, могут отличаться не только от операций, осуществляемых традиционными методами (т. е. при наличии непосредственного контакта между продавцом и покупателем, Клиентом и </w:t>
      </w:r>
      <w:r w:rsidR="00CE3A1A" w:rsidRPr="005C7B05">
        <w:rPr>
          <w:rFonts w:ascii="Times New Roman" w:eastAsia="Arial" w:hAnsi="Times New Roman"/>
          <w:sz w:val="24"/>
          <w:szCs w:val="24"/>
        </w:rPr>
        <w:t>его Банком</w:t>
      </w:r>
      <w:r w:rsidRPr="005C7B05">
        <w:rPr>
          <w:rFonts w:ascii="Times New Roman" w:eastAsia="Arial" w:hAnsi="Times New Roman"/>
          <w:sz w:val="24"/>
          <w:szCs w:val="24"/>
        </w:rPr>
        <w:t>), но и от операций, производимых через другие электронные ТС. В случае осуществления Клиентом тех или иных сделок через какую-либо электронную ТС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14:paraId="090E5562" w14:textId="3299E21F"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осуществления электронного документооборота</w:t>
      </w:r>
      <w:r w:rsidRPr="005C7B05">
        <w:rPr>
          <w:rFonts w:ascii="Times New Roman" w:eastAsia="Arial" w:hAnsi="Times New Roman"/>
          <w:sz w:val="24"/>
          <w:szCs w:val="24"/>
        </w:rPr>
        <w:t xml:space="preserve"> - риск, связанный с возможностью потерь при обмене сообщениями между </w:t>
      </w:r>
      <w:r w:rsidR="00CE3A1A" w:rsidRPr="005C7B05">
        <w:rPr>
          <w:rFonts w:ascii="Times New Roman" w:eastAsia="Arial" w:hAnsi="Times New Roman"/>
          <w:sz w:val="24"/>
          <w:szCs w:val="24"/>
        </w:rPr>
        <w:t xml:space="preserve">Банком </w:t>
      </w:r>
      <w:r w:rsidRPr="005C7B05">
        <w:rPr>
          <w:rFonts w:ascii="Times New Roman" w:eastAsia="Arial" w:hAnsi="Times New Roman"/>
          <w:sz w:val="24"/>
          <w:szCs w:val="24"/>
        </w:rPr>
        <w:t>и Клиентом посредством электронных файлов с использованием систем электронной почты.</w:t>
      </w:r>
      <w:r w:rsidR="007D1139"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Использование незащищенных каналов </w:t>
      </w:r>
      <w:proofErr w:type="gramStart"/>
      <w:r w:rsidRPr="005C7B05">
        <w:rPr>
          <w:rFonts w:ascii="Times New Roman" w:eastAsia="Arial" w:hAnsi="Times New Roman"/>
          <w:sz w:val="24"/>
          <w:szCs w:val="24"/>
        </w:rPr>
        <w:t>связи</w:t>
      </w:r>
      <w:proofErr w:type="gramEnd"/>
      <w:r w:rsidRPr="005C7B05">
        <w:rPr>
          <w:rFonts w:ascii="Times New Roman" w:eastAsia="Arial" w:hAnsi="Times New Roman"/>
          <w:sz w:val="24"/>
          <w:szCs w:val="24"/>
        </w:rPr>
        <w:t xml:space="preserve">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14:paraId="05EE4D4C" w14:textId="6C81F9D6"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взимания комиссионных и других сборов</w:t>
      </w:r>
      <w:r w:rsidRPr="005C7B05">
        <w:rPr>
          <w:rFonts w:ascii="Times New Roman" w:eastAsia="Arial" w:hAnsi="Times New Roman"/>
          <w:sz w:val="24"/>
          <w:szCs w:val="24"/>
        </w:rPr>
        <w:t xml:space="preserve"> - 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w:t>
      </w:r>
      <w:r w:rsidR="0019719A" w:rsidRPr="005C7B05">
        <w:rPr>
          <w:rFonts w:ascii="Times New Roman" w:eastAsia="Arial" w:hAnsi="Times New Roman"/>
          <w:sz w:val="24"/>
          <w:szCs w:val="24"/>
        </w:rPr>
        <w:t>финансовыми и</w:t>
      </w:r>
      <w:r w:rsidRPr="005C7B05">
        <w:rPr>
          <w:rFonts w:ascii="Times New Roman" w:eastAsia="Arial" w:hAnsi="Times New Roman"/>
          <w:sz w:val="24"/>
          <w:szCs w:val="24"/>
        </w:rPr>
        <w:t>нструментами.</w:t>
      </w:r>
      <w:r w:rsidR="007D1139" w:rsidRPr="005C7B05">
        <w:rPr>
          <w:rFonts w:ascii="Times New Roman" w:eastAsia="Arial" w:hAnsi="Times New Roman"/>
          <w:sz w:val="24"/>
          <w:szCs w:val="24"/>
        </w:rPr>
        <w:t xml:space="preserve"> </w:t>
      </w:r>
      <w:proofErr w:type="gramStart"/>
      <w:r w:rsidRPr="005C7B05">
        <w:rPr>
          <w:rFonts w:ascii="Times New Roman" w:eastAsia="Arial" w:hAnsi="Times New Roman"/>
          <w:sz w:val="24"/>
          <w:szCs w:val="24"/>
        </w:rPr>
        <w:t xml:space="preserve">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w:t>
      </w:r>
      <w:proofErr w:type="gramEnd"/>
    </w:p>
    <w:p w14:paraId="22181508" w14:textId="69D820CC"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 xml:space="preserve">Риск </w:t>
      </w:r>
      <w:proofErr w:type="spellStart"/>
      <w:r w:rsidRPr="005C7B05">
        <w:rPr>
          <w:rFonts w:ascii="Times New Roman" w:eastAsia="Arial" w:hAnsi="Times New Roman"/>
          <w:i/>
          <w:iCs/>
          <w:sz w:val="24"/>
          <w:szCs w:val="24"/>
        </w:rPr>
        <w:t>недостижения</w:t>
      </w:r>
      <w:proofErr w:type="spellEnd"/>
      <w:r w:rsidRPr="005C7B05">
        <w:rPr>
          <w:rFonts w:ascii="Times New Roman" w:eastAsia="Arial" w:hAnsi="Times New Roman"/>
          <w:i/>
          <w:iCs/>
          <w:sz w:val="24"/>
          <w:szCs w:val="24"/>
        </w:rPr>
        <w:t xml:space="preserve"> инвестиционных целей</w:t>
      </w:r>
      <w:r w:rsidRPr="005C7B05">
        <w:rPr>
          <w:rFonts w:ascii="Times New Roman" w:eastAsia="Arial" w:hAnsi="Times New Roman"/>
          <w:sz w:val="24"/>
          <w:szCs w:val="24"/>
        </w:rPr>
        <w:t xml:space="preserve"> - риск потерь, возникающих в связи с </w:t>
      </w:r>
      <w:proofErr w:type="spellStart"/>
      <w:r w:rsidRPr="005C7B05">
        <w:rPr>
          <w:rFonts w:ascii="Times New Roman" w:eastAsia="Arial" w:hAnsi="Times New Roman"/>
          <w:sz w:val="24"/>
          <w:szCs w:val="24"/>
        </w:rPr>
        <w:t>недостижением</w:t>
      </w:r>
      <w:proofErr w:type="spellEnd"/>
      <w:r w:rsidRPr="005C7B05">
        <w:rPr>
          <w:rFonts w:ascii="Times New Roman" w:eastAsia="Arial" w:hAnsi="Times New Roman"/>
          <w:sz w:val="24"/>
          <w:szCs w:val="24"/>
        </w:rPr>
        <w:t xml:space="preserve"> Клиентом  своих инвестиционных целей.</w:t>
      </w:r>
      <w:r w:rsidR="007D1139" w:rsidRPr="005C7B05">
        <w:rPr>
          <w:rFonts w:ascii="Times New Roman" w:eastAsia="Arial" w:hAnsi="Times New Roman"/>
          <w:sz w:val="24"/>
          <w:szCs w:val="24"/>
        </w:rPr>
        <w:t xml:space="preserve"> </w:t>
      </w:r>
      <w:r w:rsidRPr="005C7B05">
        <w:rPr>
          <w:rFonts w:ascii="Times New Roman" w:eastAsia="Arial" w:hAnsi="Times New Roman"/>
          <w:sz w:val="24"/>
          <w:szCs w:val="24"/>
        </w:rPr>
        <w:t>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Финансовые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14:paraId="10EBA522" w14:textId="236F1DB5"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proofErr w:type="gramStart"/>
      <w:r w:rsidRPr="005C7B05">
        <w:rPr>
          <w:rFonts w:ascii="Times New Roman" w:eastAsia="Arial" w:hAnsi="Times New Roman"/>
          <w:i/>
          <w:iCs/>
          <w:sz w:val="24"/>
          <w:szCs w:val="24"/>
        </w:rPr>
        <w:t>Риски, связанные с действиями/бездействием третьих лиц</w:t>
      </w:r>
      <w:r w:rsidRPr="005C7B05">
        <w:rPr>
          <w:rFonts w:ascii="Times New Roman" w:eastAsia="Arial" w:hAnsi="Times New Roman"/>
          <w:sz w:val="24"/>
          <w:szCs w:val="24"/>
        </w:rPr>
        <w:t xml:space="preserve"> - функционирование финансовых рынков </w:t>
      </w:r>
      <w:r w:rsidRPr="005C7B05">
        <w:rPr>
          <w:rStyle w:val="1c"/>
          <w:rFonts w:ascii="Times New Roman" w:eastAsia="Times New Roman" w:hAnsi="Times New Roman"/>
          <w:sz w:val="24"/>
          <w:szCs w:val="24"/>
        </w:rPr>
        <w:t>предполагает</w:t>
      </w:r>
      <w:r w:rsidRPr="005C7B05">
        <w:rPr>
          <w:rFonts w:ascii="Times New Roman" w:eastAsia="Arial" w:hAnsi="Times New Roman"/>
          <w:sz w:val="24"/>
          <w:szCs w:val="24"/>
        </w:rPr>
        <w:t xml:space="preserve"> деятельность ряда профессиональных участников рынка ценных бумаг и иных юридических лиц, являющихся третьими лицами по отношению к </w:t>
      </w:r>
      <w:r w:rsidR="00051442" w:rsidRPr="005C7B05">
        <w:rPr>
          <w:rFonts w:ascii="Times New Roman" w:eastAsia="Arial" w:hAnsi="Times New Roman"/>
          <w:sz w:val="24"/>
          <w:szCs w:val="24"/>
        </w:rPr>
        <w:t>Банку</w:t>
      </w:r>
      <w:r w:rsidRPr="005C7B05">
        <w:rPr>
          <w:rFonts w:ascii="Times New Roman" w:eastAsia="Arial" w:hAnsi="Times New Roman"/>
          <w:sz w:val="24"/>
          <w:szCs w:val="24"/>
        </w:rPr>
        <w:t>,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w:t>
      </w:r>
      <w:proofErr w:type="gramEnd"/>
      <w:r w:rsidRPr="005C7B05">
        <w:rPr>
          <w:rFonts w:ascii="Times New Roman" w:eastAsia="Arial" w:hAnsi="Times New Roman"/>
          <w:sz w:val="24"/>
          <w:szCs w:val="24"/>
        </w:rPr>
        <w:t xml:space="preserve"> В указанных случаях существует риск невозможности своевременного исполнения обязательств по Сделкам.</w:t>
      </w:r>
    </w:p>
    <w:p w14:paraId="3B2AB8EF" w14:textId="6D533D93"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proofErr w:type="gramStart"/>
      <w:r w:rsidRPr="005C7B05">
        <w:rPr>
          <w:rFonts w:ascii="Times New Roman" w:eastAsia="Arial" w:hAnsi="Times New Roman"/>
          <w:i/>
          <w:iCs/>
          <w:sz w:val="24"/>
          <w:szCs w:val="24"/>
        </w:rPr>
        <w:t>Риск совершения Сделок, приводящих к непокрытой позиции</w:t>
      </w:r>
      <w:r w:rsidRPr="005C7B05">
        <w:rPr>
          <w:rFonts w:ascii="Times New Roman" w:eastAsia="Arial" w:hAnsi="Times New Roman"/>
          <w:sz w:val="24"/>
          <w:szCs w:val="24"/>
        </w:rPr>
        <w:t xml:space="preserve"> - в результате совершения Сделок, </w:t>
      </w:r>
      <w:r w:rsidRPr="005C7B05">
        <w:rPr>
          <w:rStyle w:val="1c"/>
          <w:rFonts w:ascii="Times New Roman" w:eastAsia="Times New Roman" w:hAnsi="Times New Roman"/>
          <w:sz w:val="24"/>
          <w:szCs w:val="24"/>
        </w:rPr>
        <w:t>приводящих</w:t>
      </w:r>
      <w:r w:rsidRPr="005C7B05">
        <w:rPr>
          <w:rFonts w:ascii="Times New Roman" w:eastAsia="Arial" w:hAnsi="Times New Roman"/>
          <w:sz w:val="24"/>
          <w:szCs w:val="24"/>
        </w:rPr>
        <w:t xml:space="preserve">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и при неблагоприятном для Клиента изменении рыночных цен объем потерь может сравняться или даже превысить размер </w:t>
      </w:r>
      <w:r w:rsidRPr="005C7B05">
        <w:rPr>
          <w:rFonts w:ascii="Times New Roman" w:eastAsia="Arial" w:hAnsi="Times New Roman"/>
          <w:sz w:val="24"/>
          <w:szCs w:val="24"/>
        </w:rPr>
        <w:lastRenderedPageBreak/>
        <w:t>средств, принимаемых для расчета Уровня маржи, что</w:t>
      </w:r>
      <w:proofErr w:type="gramEnd"/>
      <w:r w:rsidRPr="005C7B05">
        <w:rPr>
          <w:rFonts w:ascii="Times New Roman" w:eastAsia="Arial" w:hAnsi="Times New Roman"/>
          <w:sz w:val="24"/>
          <w:szCs w:val="24"/>
        </w:rPr>
        <w:t xml:space="preserve"> приводит к потере части или всех средств (активов) Клиента. Также при совершении Клиентом Сделок, приводящих к непокрытой позиции, у Клиента возникают следующие дополнительные виды рисков:</w:t>
      </w:r>
      <w:r w:rsidR="007D1139" w:rsidRPr="005C7B05">
        <w:rPr>
          <w:rFonts w:ascii="Times New Roman" w:eastAsia="Arial" w:hAnsi="Times New Roman"/>
          <w:sz w:val="24"/>
          <w:szCs w:val="24"/>
        </w:rPr>
        <w:t xml:space="preserve"> </w:t>
      </w:r>
    </w:p>
    <w:p w14:paraId="71056969" w14:textId="2D6E27FD" w:rsidR="00F6700E" w:rsidRPr="005C7B05" w:rsidRDefault="00051442" w:rsidP="00C06507">
      <w:pPr>
        <w:pStyle w:val="2"/>
        <w:shd w:val="clear" w:color="auto" w:fill="auto"/>
        <w:tabs>
          <w:tab w:val="left" w:pos="426"/>
        </w:tabs>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ab/>
      </w:r>
      <w:r w:rsidRPr="005C7B05">
        <w:rPr>
          <w:rFonts w:ascii="Times New Roman" w:eastAsia="Arial" w:hAnsi="Times New Roman"/>
          <w:sz w:val="24"/>
          <w:szCs w:val="24"/>
        </w:rPr>
        <w:tab/>
      </w:r>
      <w:r w:rsidR="00E60C2A" w:rsidRPr="005C7B05">
        <w:rPr>
          <w:rFonts w:ascii="Times New Roman" w:eastAsia="Arial" w:hAnsi="Times New Roman"/>
          <w:sz w:val="24"/>
          <w:szCs w:val="24"/>
        </w:rPr>
        <w:t xml:space="preserve">Риск неисполнения или частичного исполнения Поручения на совершение Сделок, приводящих к непокрытой позиции по усмотрению </w:t>
      </w:r>
      <w:r w:rsidRPr="005C7B05">
        <w:rPr>
          <w:rFonts w:ascii="Times New Roman" w:eastAsia="Arial" w:hAnsi="Times New Roman"/>
          <w:sz w:val="24"/>
          <w:szCs w:val="24"/>
        </w:rPr>
        <w:t>Банка</w:t>
      </w:r>
      <w:r w:rsidR="00E60C2A" w:rsidRPr="005C7B05">
        <w:rPr>
          <w:rFonts w:ascii="Times New Roman" w:eastAsia="Arial" w:hAnsi="Times New Roman"/>
          <w:sz w:val="24"/>
          <w:szCs w:val="24"/>
        </w:rPr>
        <w:t>.</w:t>
      </w:r>
    </w:p>
    <w:p w14:paraId="446D589F" w14:textId="27C63F76" w:rsidR="00051442"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 xml:space="preserve">Совершая Сделку, приводящую к непокрытой позиции, Клиент несет риск увеличения цен на ценные бумаги, переданные Клиенту. Клиент обязан вернуть ценные бумаги независимо от </w:t>
      </w:r>
      <w:r w:rsidRPr="005C7B05">
        <w:rPr>
          <w:rStyle w:val="1c"/>
          <w:rFonts w:ascii="Times New Roman" w:eastAsia="Times New Roman" w:hAnsi="Times New Roman"/>
          <w:sz w:val="24"/>
          <w:szCs w:val="24"/>
        </w:rPr>
        <w:t>изменения</w:t>
      </w:r>
      <w:r w:rsidRPr="005C7B05">
        <w:rPr>
          <w:rFonts w:ascii="Times New Roman" w:eastAsia="Arial" w:hAnsi="Times New Roman"/>
          <w:sz w:val="24"/>
          <w:szCs w:val="24"/>
        </w:rPr>
        <w:t xml:space="preserve"> их стоимости. При этом текущая рыночная стоимость ценных бумаг может значительно превысить их стоимость при первоначальной продаже.</w:t>
      </w:r>
      <w:r w:rsidR="007D1139" w:rsidRPr="005C7B05">
        <w:rPr>
          <w:rFonts w:ascii="Times New Roman" w:eastAsia="Arial" w:hAnsi="Times New Roman"/>
          <w:sz w:val="24"/>
          <w:szCs w:val="24"/>
        </w:rPr>
        <w:t xml:space="preserve"> </w:t>
      </w:r>
    </w:p>
    <w:p w14:paraId="37627A1D" w14:textId="23E1061A" w:rsidR="00051442"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Совершая Сделку, приводящую к непокрытой позиции, Клиент несет ценовой риск как по активам, приобретенным на собственные средства, так и по активам, являющимся обеспечением обязатель</w:t>
      </w:r>
      <w:proofErr w:type="gramStart"/>
      <w:r w:rsidRPr="005C7B05">
        <w:rPr>
          <w:rFonts w:ascii="Times New Roman" w:eastAsia="Arial" w:hAnsi="Times New Roman"/>
          <w:sz w:val="24"/>
          <w:szCs w:val="24"/>
        </w:rPr>
        <w:t>ств Кл</w:t>
      </w:r>
      <w:proofErr w:type="gramEnd"/>
      <w:r w:rsidRPr="005C7B05">
        <w:rPr>
          <w:rFonts w:ascii="Times New Roman" w:eastAsia="Arial" w:hAnsi="Times New Roman"/>
          <w:sz w:val="24"/>
          <w:szCs w:val="24"/>
        </w:rPr>
        <w:t xml:space="preserve">иента перед </w:t>
      </w:r>
      <w:r w:rsidR="00051442" w:rsidRPr="005C7B05">
        <w:rPr>
          <w:rFonts w:ascii="Times New Roman" w:eastAsia="Arial" w:hAnsi="Times New Roman"/>
          <w:sz w:val="24"/>
          <w:szCs w:val="24"/>
        </w:rPr>
        <w:t>Банком</w:t>
      </w:r>
      <w:r w:rsidRPr="005C7B05">
        <w:rPr>
          <w:rFonts w:ascii="Times New Roman" w:eastAsia="Arial" w:hAnsi="Times New Roman"/>
          <w:sz w:val="24"/>
          <w:szCs w:val="24"/>
        </w:rPr>
        <w:t>.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w:t>
      </w:r>
      <w:proofErr w:type="gramStart"/>
      <w:r w:rsidRPr="005C7B05">
        <w:rPr>
          <w:rFonts w:ascii="Times New Roman" w:eastAsia="Arial" w:hAnsi="Times New Roman"/>
          <w:sz w:val="24"/>
          <w:szCs w:val="24"/>
        </w:rPr>
        <w:t>дств Кл</w:t>
      </w:r>
      <w:proofErr w:type="gramEnd"/>
      <w:r w:rsidRPr="005C7B05">
        <w:rPr>
          <w:rFonts w:ascii="Times New Roman" w:eastAsia="Arial" w:hAnsi="Times New Roman"/>
          <w:sz w:val="24"/>
          <w:szCs w:val="24"/>
        </w:rPr>
        <w:t>иента.</w:t>
      </w:r>
      <w:r w:rsidR="007D1139" w:rsidRPr="005C7B05">
        <w:rPr>
          <w:rFonts w:ascii="Times New Roman" w:eastAsia="Arial" w:hAnsi="Times New Roman"/>
          <w:sz w:val="24"/>
          <w:szCs w:val="24"/>
        </w:rPr>
        <w:t xml:space="preserve"> </w:t>
      </w:r>
    </w:p>
    <w:p w14:paraId="77A9D102" w14:textId="2A5771C5"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 xml:space="preserve">Клиент обязуется поддерживать достаточный уровень обеспечения своих обязательств перед </w:t>
      </w:r>
      <w:r w:rsidR="00051442" w:rsidRPr="005C7B05">
        <w:rPr>
          <w:rFonts w:ascii="Times New Roman" w:eastAsia="Arial" w:hAnsi="Times New Roman"/>
          <w:sz w:val="24"/>
          <w:szCs w:val="24"/>
        </w:rPr>
        <w:t>Банком</w:t>
      </w:r>
      <w:r w:rsidRPr="005C7B05">
        <w:rPr>
          <w:rFonts w:ascii="Times New Roman" w:eastAsia="Arial" w:hAnsi="Times New Roman"/>
          <w:sz w:val="24"/>
          <w:szCs w:val="24"/>
        </w:rPr>
        <w:t>,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w:t>
      </w:r>
      <w:r w:rsidR="007D1139"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При неблагоприятном для Клиента движении цен для поддержания Уровня маржи в случаях, предусмотренных внутренними документами </w:t>
      </w:r>
      <w:r w:rsidR="00051442" w:rsidRPr="005C7B05">
        <w:rPr>
          <w:rFonts w:ascii="Times New Roman" w:eastAsia="Arial" w:hAnsi="Times New Roman"/>
          <w:sz w:val="24"/>
          <w:szCs w:val="24"/>
        </w:rPr>
        <w:t>Банка</w:t>
      </w:r>
      <w:r w:rsidRPr="005C7B05">
        <w:rPr>
          <w:rFonts w:ascii="Times New Roman" w:eastAsia="Arial" w:hAnsi="Times New Roman"/>
          <w:sz w:val="24"/>
          <w:szCs w:val="24"/>
        </w:rPr>
        <w:t>, Позиция Клиента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14:paraId="48C44146" w14:textId="23F8C6A8" w:rsidR="00F6700E"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Риск совершения операций на Срочном рынке</w:t>
      </w:r>
      <w:r w:rsidRPr="005C7B05">
        <w:rPr>
          <w:rFonts w:ascii="Times New Roman" w:eastAsia="Arial" w:hAnsi="Times New Roman"/>
          <w:sz w:val="24"/>
          <w:szCs w:val="24"/>
        </w:rPr>
        <w:t xml:space="preserve"> - риск, связанный с возможностью потерь при совершении </w:t>
      </w:r>
      <w:r w:rsidRPr="005C7B05">
        <w:rPr>
          <w:rStyle w:val="1c"/>
          <w:rFonts w:eastAsia="Times New Roman"/>
        </w:rPr>
        <w:t>сделок</w:t>
      </w:r>
      <w:r w:rsidRPr="005C7B05">
        <w:rPr>
          <w:rFonts w:ascii="Times New Roman" w:eastAsia="Arial" w:hAnsi="Times New Roman"/>
          <w:sz w:val="24"/>
          <w:szCs w:val="24"/>
        </w:rPr>
        <w:t xml:space="preserve"> с инструментами Срочного рынка (фьючерсы и опционы).</w:t>
      </w:r>
    </w:p>
    <w:p w14:paraId="2C08E489" w14:textId="1DEDA8CE" w:rsidR="00F6700E" w:rsidRPr="005C7B05" w:rsidRDefault="00F13212" w:rsidP="00C06507">
      <w:pPr>
        <w:pStyle w:val="2"/>
        <w:shd w:val="clear" w:color="auto" w:fill="auto"/>
        <w:tabs>
          <w:tab w:val="left" w:pos="426"/>
        </w:tabs>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ab/>
      </w:r>
      <w:r w:rsidRPr="005C7B05">
        <w:rPr>
          <w:rFonts w:ascii="Times New Roman" w:eastAsia="Arial" w:hAnsi="Times New Roman"/>
          <w:sz w:val="24"/>
          <w:szCs w:val="24"/>
        </w:rPr>
        <w:tab/>
      </w:r>
      <w:r w:rsidR="00E60C2A" w:rsidRPr="005C7B05">
        <w:rPr>
          <w:rFonts w:ascii="Times New Roman" w:eastAsia="Arial" w:hAnsi="Times New Roman"/>
          <w:sz w:val="24"/>
          <w:szCs w:val="24"/>
        </w:rPr>
        <w:t>При совершении сделок на срочном рынке Клиент должен иметь в виду следующее:</w:t>
      </w:r>
      <w:r w:rsidR="007D1139" w:rsidRPr="005C7B05">
        <w:rPr>
          <w:rFonts w:ascii="Times New Roman" w:eastAsia="Arial" w:hAnsi="Times New Roman"/>
          <w:sz w:val="24"/>
          <w:szCs w:val="24"/>
        </w:rPr>
        <w:t xml:space="preserve"> </w:t>
      </w:r>
      <w:r w:rsidR="00E60C2A" w:rsidRPr="005C7B05">
        <w:rPr>
          <w:rFonts w:ascii="Times New Roman" w:eastAsia="Arial" w:hAnsi="Times New Roman"/>
          <w:sz w:val="24"/>
          <w:szCs w:val="24"/>
        </w:rPr>
        <w:t>Клиринговые организации производят ежедневное исчисление вариационной маржи в соответствии с котировальными ценами, устанавливаемыми по итогам торгов. В связи с этим, Клиент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от Клиента может потребоваться внести средства на покрытие потерь по вариационной марже значительного размера и в короткий срок. Если Клиент не сможет внести эти дополнительные средства в установленный срок, позиция Клиента может быть принудительно закрыта с убытком, и Клиент будет ответственным за любой образовавшийся в результате этого дефицит средств.</w:t>
      </w:r>
    </w:p>
    <w:p w14:paraId="6C3427E5" w14:textId="7C1021FF" w:rsidR="00E60C2A"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При определенных сложившихся на рынке условиях может стать затруднительным или невозможным закрытие открытой позиции Клиента. Это может произойти, например, когда в силу быстрого движения цен торги будут приостановлены или ограничены.</w:t>
      </w:r>
      <w:r w:rsidR="007D1139" w:rsidRPr="005C7B05">
        <w:rPr>
          <w:rFonts w:ascii="Times New Roman" w:eastAsia="Arial" w:hAnsi="Times New Roman"/>
          <w:sz w:val="24"/>
          <w:szCs w:val="24"/>
        </w:rPr>
        <w:t xml:space="preserve"> </w:t>
      </w:r>
      <w:r w:rsidRPr="005C7B05">
        <w:rPr>
          <w:rFonts w:ascii="Times New Roman" w:eastAsia="Arial" w:hAnsi="Times New Roman"/>
          <w:sz w:val="24"/>
          <w:szCs w:val="24"/>
        </w:rPr>
        <w:t>Поручения, направленные на ограничение убытка Клиента, необязательно ограничат убытки Клиента до предполагаемого уровня, так как в сложившейся на рынке ситуации может оказаться невозможным исполнить такое Поручение по оговоренной цене.</w:t>
      </w:r>
      <w:r w:rsidR="007D1139"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Настоящим </w:t>
      </w:r>
      <w:r w:rsidR="00F13212" w:rsidRPr="005C7B05">
        <w:rPr>
          <w:rFonts w:ascii="Times New Roman" w:eastAsia="Arial" w:hAnsi="Times New Roman"/>
          <w:sz w:val="24"/>
          <w:szCs w:val="24"/>
        </w:rPr>
        <w:t xml:space="preserve">Банк </w:t>
      </w:r>
      <w:r w:rsidRPr="005C7B05">
        <w:rPr>
          <w:rFonts w:ascii="Times New Roman" w:eastAsia="Arial" w:hAnsi="Times New Roman"/>
          <w:sz w:val="24"/>
          <w:szCs w:val="24"/>
        </w:rPr>
        <w:t>предупреждает Клиента, что в определенных случаях в целях минимизации риска неисполнения обязательств участниками биржевой торговли и их клиентами:</w:t>
      </w:r>
    </w:p>
    <w:p w14:paraId="27EB6B03" w14:textId="77777777" w:rsidR="00E60C2A" w:rsidRPr="005C7B05" w:rsidRDefault="00E60C2A" w:rsidP="00A07391">
      <w:pPr>
        <w:ind w:left="709"/>
        <w:rPr>
          <w:rFonts w:ascii="Times New Roman" w:eastAsia="Arial" w:hAnsi="Times New Roman"/>
          <w:sz w:val="24"/>
          <w:szCs w:val="24"/>
        </w:rPr>
      </w:pPr>
      <w:r w:rsidRPr="005C7B05">
        <w:rPr>
          <w:rFonts w:ascii="Times New Roman" w:eastAsia="Arial" w:hAnsi="Times New Roman"/>
          <w:sz w:val="24"/>
          <w:szCs w:val="24"/>
        </w:rPr>
        <w:t>•</w:t>
      </w:r>
      <w:r w:rsidR="00B213D5" w:rsidRPr="005C7B05">
        <w:rPr>
          <w:rFonts w:ascii="Times New Roman" w:eastAsia="Arial" w:hAnsi="Times New Roman"/>
          <w:sz w:val="24"/>
          <w:szCs w:val="24"/>
        </w:rPr>
        <w:t xml:space="preserve"> </w:t>
      </w:r>
      <w:r w:rsidRPr="005C7B05">
        <w:rPr>
          <w:rFonts w:ascii="Times New Roman" w:eastAsia="Arial" w:hAnsi="Times New Roman"/>
          <w:sz w:val="24"/>
          <w:szCs w:val="24"/>
        </w:rPr>
        <w:t>ТС имеет право принудительно закрыть позиции участников и их Клиентов, приостановить или ограничить торги;</w:t>
      </w:r>
    </w:p>
    <w:p w14:paraId="0D751E72" w14:textId="11F5412E" w:rsidR="00E60C2A" w:rsidRPr="005C7B05" w:rsidRDefault="00E60C2A" w:rsidP="00A07391">
      <w:pPr>
        <w:ind w:left="709"/>
        <w:rPr>
          <w:rFonts w:ascii="Times New Roman" w:eastAsia="Arial" w:hAnsi="Times New Roman"/>
          <w:sz w:val="24"/>
          <w:szCs w:val="24"/>
        </w:rPr>
      </w:pPr>
      <w:r w:rsidRPr="005C7B05">
        <w:rPr>
          <w:rFonts w:ascii="Times New Roman" w:eastAsia="Arial" w:hAnsi="Times New Roman"/>
          <w:sz w:val="24"/>
          <w:szCs w:val="24"/>
        </w:rPr>
        <w:t>•</w:t>
      </w:r>
      <w:r w:rsidR="00B213D5" w:rsidRPr="005C7B05">
        <w:rPr>
          <w:rFonts w:ascii="Times New Roman" w:eastAsia="Arial" w:hAnsi="Times New Roman"/>
          <w:sz w:val="24"/>
          <w:szCs w:val="24"/>
        </w:rPr>
        <w:t xml:space="preserve"> </w:t>
      </w:r>
      <w:r w:rsidR="00F13212" w:rsidRPr="005C7B05">
        <w:rPr>
          <w:rFonts w:ascii="Times New Roman" w:eastAsia="Arial" w:hAnsi="Times New Roman"/>
          <w:sz w:val="24"/>
          <w:szCs w:val="24"/>
        </w:rPr>
        <w:t xml:space="preserve">Банк </w:t>
      </w:r>
      <w:r w:rsidRPr="005C7B05">
        <w:rPr>
          <w:rFonts w:ascii="Times New Roman" w:eastAsia="Arial" w:hAnsi="Times New Roman"/>
          <w:sz w:val="24"/>
          <w:szCs w:val="24"/>
        </w:rPr>
        <w:t>имеет право принудительно закрыть позиции Клиента и его клиентов;</w:t>
      </w:r>
    </w:p>
    <w:p w14:paraId="611DB269" w14:textId="08D239D6" w:rsidR="00E60C2A" w:rsidRPr="005C7B05" w:rsidRDefault="00E60C2A" w:rsidP="00A07391">
      <w:pPr>
        <w:ind w:left="709"/>
        <w:rPr>
          <w:rFonts w:ascii="Times New Roman" w:eastAsia="Arial" w:hAnsi="Times New Roman"/>
          <w:sz w:val="24"/>
          <w:szCs w:val="24"/>
        </w:rPr>
      </w:pPr>
      <w:r w:rsidRPr="005C7B05">
        <w:rPr>
          <w:rFonts w:ascii="Times New Roman" w:eastAsia="Arial" w:hAnsi="Times New Roman"/>
          <w:sz w:val="24"/>
          <w:szCs w:val="24"/>
        </w:rPr>
        <w:t>•</w:t>
      </w:r>
      <w:r w:rsidR="00B213D5" w:rsidRPr="005C7B05">
        <w:rPr>
          <w:rFonts w:ascii="Times New Roman" w:eastAsia="Arial" w:hAnsi="Times New Roman"/>
          <w:sz w:val="24"/>
          <w:szCs w:val="24"/>
        </w:rPr>
        <w:t xml:space="preserve"> </w:t>
      </w:r>
      <w:r w:rsidR="00F13212" w:rsidRPr="005C7B05">
        <w:rPr>
          <w:rFonts w:ascii="Times New Roman" w:eastAsia="Arial" w:hAnsi="Times New Roman"/>
          <w:sz w:val="24"/>
          <w:szCs w:val="24"/>
        </w:rPr>
        <w:t xml:space="preserve">Банк </w:t>
      </w:r>
      <w:r w:rsidRPr="005C7B05">
        <w:rPr>
          <w:rFonts w:ascii="Times New Roman" w:eastAsia="Arial" w:hAnsi="Times New Roman"/>
          <w:sz w:val="24"/>
          <w:szCs w:val="24"/>
        </w:rPr>
        <w:t>имеет право дать поручение ТС на принудительное закрытие позиций своих Клиентов.</w:t>
      </w:r>
    </w:p>
    <w:p w14:paraId="4B524C6C" w14:textId="480264C8" w:rsidR="00B213D5"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 xml:space="preserve">При этом </w:t>
      </w:r>
      <w:r w:rsidRPr="005C7B05">
        <w:rPr>
          <w:rStyle w:val="1c"/>
          <w:rFonts w:ascii="Times New Roman" w:eastAsia="Times New Roman" w:hAnsi="Times New Roman"/>
          <w:sz w:val="24"/>
          <w:szCs w:val="24"/>
        </w:rPr>
        <w:t>Клиент</w:t>
      </w:r>
      <w:r w:rsidRPr="005C7B05">
        <w:rPr>
          <w:rFonts w:ascii="Times New Roman" w:eastAsia="Arial" w:hAnsi="Times New Roman"/>
          <w:sz w:val="24"/>
          <w:szCs w:val="24"/>
        </w:rPr>
        <w:t xml:space="preserve"> может недополучить прибыль, либо понести убытки. В этом случае </w:t>
      </w:r>
      <w:r w:rsidR="00F13212" w:rsidRPr="005C7B05">
        <w:rPr>
          <w:rFonts w:ascii="Times New Roman" w:eastAsia="Arial" w:hAnsi="Times New Roman"/>
          <w:sz w:val="24"/>
          <w:szCs w:val="24"/>
        </w:rPr>
        <w:t xml:space="preserve">Банк </w:t>
      </w:r>
      <w:r w:rsidRPr="005C7B05">
        <w:rPr>
          <w:rFonts w:ascii="Times New Roman" w:eastAsia="Arial" w:hAnsi="Times New Roman"/>
          <w:sz w:val="24"/>
          <w:szCs w:val="24"/>
        </w:rPr>
        <w:t>не компенсирует Клиенту недополученную прибыль, либо убыток.</w:t>
      </w:r>
    </w:p>
    <w:p w14:paraId="2F4AA2C1" w14:textId="1EE1321D" w:rsidR="00B213D5" w:rsidRPr="005C7B05" w:rsidRDefault="00E60C2A" w:rsidP="00CF7ABB">
      <w:pPr>
        <w:pStyle w:val="2"/>
        <w:shd w:val="clear" w:color="auto" w:fill="auto"/>
        <w:tabs>
          <w:tab w:val="left" w:pos="851"/>
        </w:tabs>
        <w:spacing w:line="278" w:lineRule="exact"/>
        <w:ind w:firstLine="709"/>
        <w:rPr>
          <w:rFonts w:ascii="Times New Roman" w:eastAsia="Arial" w:hAnsi="Times New Roman"/>
          <w:sz w:val="24"/>
          <w:szCs w:val="24"/>
        </w:rPr>
      </w:pPr>
      <w:r w:rsidRPr="005C7B05">
        <w:rPr>
          <w:rStyle w:val="1c"/>
          <w:rFonts w:ascii="Times New Roman" w:eastAsia="Times New Roman" w:hAnsi="Times New Roman"/>
          <w:sz w:val="24"/>
          <w:szCs w:val="24"/>
        </w:rPr>
        <w:t>Настоящим</w:t>
      </w:r>
      <w:r w:rsidRPr="005C7B05">
        <w:rPr>
          <w:rFonts w:ascii="Times New Roman" w:eastAsia="Arial" w:hAnsi="Times New Roman"/>
          <w:sz w:val="24"/>
          <w:szCs w:val="24"/>
        </w:rPr>
        <w:t xml:space="preserve"> </w:t>
      </w:r>
      <w:r w:rsidR="00F13212" w:rsidRPr="005C7B05">
        <w:rPr>
          <w:rFonts w:ascii="Times New Roman" w:eastAsia="Arial" w:hAnsi="Times New Roman"/>
          <w:sz w:val="24"/>
          <w:szCs w:val="24"/>
        </w:rPr>
        <w:t xml:space="preserve">Банк </w:t>
      </w:r>
      <w:r w:rsidRPr="005C7B05">
        <w:rPr>
          <w:rFonts w:ascii="Times New Roman" w:eastAsia="Arial" w:hAnsi="Times New Roman"/>
          <w:sz w:val="24"/>
          <w:szCs w:val="24"/>
        </w:rPr>
        <w:t xml:space="preserve">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w:t>
      </w:r>
      <w:r w:rsidRPr="005C7B05">
        <w:rPr>
          <w:rFonts w:ascii="Times New Roman" w:eastAsia="Arial" w:hAnsi="Times New Roman"/>
          <w:sz w:val="24"/>
          <w:szCs w:val="24"/>
        </w:rPr>
        <w:lastRenderedPageBreak/>
        <w:t>дня к другому. Ввиду этого, все спорные вопросы, возникающие при торговле фьючерсными и опционными контрактами, следует решать незамедлительно.</w:t>
      </w:r>
    </w:p>
    <w:p w14:paraId="5D527F95" w14:textId="77777777" w:rsidR="00E60C2A" w:rsidRPr="005C7B05" w:rsidRDefault="00E60C2A" w:rsidP="00CF7ABB">
      <w:pPr>
        <w:pStyle w:val="2"/>
        <w:shd w:val="clear" w:color="auto" w:fill="auto"/>
        <w:tabs>
          <w:tab w:val="left" w:pos="851"/>
        </w:tabs>
        <w:spacing w:line="278" w:lineRule="exact"/>
        <w:ind w:firstLine="709"/>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Настоящая декларация не раскрывает всех рисков, связанных с проведением операций на рынке ценных бумаг.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w:t>
      </w:r>
    </w:p>
    <w:p w14:paraId="200496B0" w14:textId="65F4A814" w:rsidR="00E60C2A" w:rsidRPr="005C7B05" w:rsidRDefault="00E60C2A" w:rsidP="003C496A">
      <w:pPr>
        <w:pStyle w:val="41"/>
        <w:numPr>
          <w:ilvl w:val="1"/>
          <w:numId w:val="62"/>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bookmarkStart w:id="96" w:name="bookmark114"/>
      <w:bookmarkStart w:id="97" w:name="bookmark115"/>
      <w:r w:rsidRPr="005C7B05">
        <w:rPr>
          <w:rStyle w:val="1c"/>
          <w:rFonts w:ascii="Times New Roman" w:eastAsia="Times New Roman" w:hAnsi="Times New Roman"/>
          <w:sz w:val="24"/>
        </w:rPr>
        <w:t>Декларация о рисках, связанных с инвестированием в иностранные ценные бумаг</w:t>
      </w:r>
      <w:bookmarkEnd w:id="96"/>
      <w:bookmarkEnd w:id="97"/>
      <w:r w:rsidRPr="005C7B05">
        <w:rPr>
          <w:rStyle w:val="1c"/>
          <w:rFonts w:ascii="Times New Roman" w:eastAsia="Times New Roman" w:hAnsi="Times New Roman"/>
          <w:sz w:val="24"/>
        </w:rPr>
        <w:t>и</w:t>
      </w:r>
    </w:p>
    <w:p w14:paraId="6B15A3C5" w14:textId="28550F46" w:rsidR="00B213D5" w:rsidRPr="005C7B05" w:rsidRDefault="00E60C2A" w:rsidP="003B3FF0">
      <w:pPr>
        <w:pStyle w:val="2"/>
        <w:shd w:val="clear" w:color="auto" w:fill="auto"/>
        <w:tabs>
          <w:tab w:val="left" w:pos="851"/>
        </w:tabs>
        <w:spacing w:line="278" w:lineRule="exact"/>
        <w:ind w:firstLine="709"/>
        <w:rPr>
          <w:rFonts w:ascii="Times New Roman" w:eastAsia="Arial" w:hAnsi="Times New Roman"/>
          <w:sz w:val="24"/>
          <w:szCs w:val="24"/>
        </w:rPr>
      </w:pPr>
      <w:bookmarkStart w:id="98" w:name="_dx_frag_StartFragment"/>
      <w:r w:rsidRPr="005C7B05">
        <w:rPr>
          <w:rFonts w:ascii="Times New Roman" w:eastAsia="Arial" w:hAnsi="Times New Roman"/>
          <w:sz w:val="24"/>
          <w:szCs w:val="24"/>
        </w:rPr>
        <w:t xml:space="preserve">Целью настоящей Декларации является предоставление Клиенту информации о рисках, связанных с </w:t>
      </w:r>
      <w:r w:rsidRPr="005C7B05">
        <w:rPr>
          <w:rStyle w:val="1c"/>
          <w:rFonts w:ascii="Times New Roman" w:eastAsia="Times New Roman" w:hAnsi="Times New Roman"/>
          <w:sz w:val="24"/>
          <w:szCs w:val="24"/>
        </w:rPr>
        <w:t>приобретением</w:t>
      </w:r>
      <w:r w:rsidRPr="005C7B05">
        <w:rPr>
          <w:rFonts w:ascii="Times New Roman" w:eastAsia="Arial" w:hAnsi="Times New Roman"/>
          <w:sz w:val="24"/>
          <w:szCs w:val="24"/>
        </w:rPr>
        <w:t xml:space="preserve"> иностранных ценных бумаг. Иностранные ценные бумаги могут быть приобретены за рубежом или на российском, в том числе организованном, фондовом рынке.</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3838A17F" w14:textId="19BF46D6" w:rsidR="00B213D5" w:rsidRPr="005C7B05" w:rsidRDefault="00E60C2A" w:rsidP="003B3FF0">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Системные риски.</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однако следует иметь ввиду, что рейтинги являются лишь ориентирами и могут в конкретный момент не соответствовать реальной ситуации.</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6F985263" w14:textId="404C33C3" w:rsidR="00B213D5" w:rsidRPr="005C7B05" w:rsidRDefault="00E60C2A" w:rsidP="003B3FF0">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w:t>
      </w:r>
      <w:r w:rsidR="001A751E" w:rsidRPr="005C7B05">
        <w:rPr>
          <w:rFonts w:ascii="Times New Roman" w:eastAsia="Arial" w:hAnsi="Times New Roman"/>
          <w:sz w:val="24"/>
          <w:szCs w:val="24"/>
        </w:rPr>
        <w:t>планам Клиента</w:t>
      </w:r>
      <w:r w:rsidRPr="005C7B05">
        <w:rPr>
          <w:rFonts w:ascii="Times New Roman" w:eastAsia="Arial" w:hAnsi="Times New Roman"/>
          <w:sz w:val="24"/>
          <w:szCs w:val="24"/>
        </w:rPr>
        <w:t>.</w:t>
      </w:r>
    </w:p>
    <w:p w14:paraId="419D8438" w14:textId="0487C383" w:rsidR="00B213D5" w:rsidRPr="005C7B05" w:rsidRDefault="00E60C2A" w:rsidP="003B3FF0">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i/>
          <w:iCs/>
          <w:sz w:val="24"/>
          <w:szCs w:val="24"/>
        </w:rPr>
        <w:t>Правовые риски.</w:t>
      </w:r>
      <w:r w:rsidRPr="005C7B05">
        <w:rPr>
          <w:rFonts w:ascii="Times New Roman" w:eastAsia="Arial" w:hAnsi="Times New Roman"/>
          <w:sz w:val="24"/>
          <w:szCs w:val="24"/>
        </w:rPr>
        <w:t xml:space="preserve"> 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w:t>
      </w:r>
      <w:r w:rsidR="001A751E" w:rsidRPr="005C7B05">
        <w:rPr>
          <w:rFonts w:ascii="Times New Roman" w:eastAsia="Arial" w:hAnsi="Times New Roman"/>
          <w:sz w:val="24"/>
          <w:szCs w:val="24"/>
        </w:rPr>
        <w:t xml:space="preserve">Клиент </w:t>
      </w:r>
      <w:r w:rsidRPr="005C7B05">
        <w:rPr>
          <w:rFonts w:ascii="Times New Roman" w:eastAsia="Arial" w:hAnsi="Times New Roman"/>
          <w:sz w:val="24"/>
          <w:szCs w:val="24"/>
        </w:rPr>
        <w:t>в большинстве случаев не сможет полагаться на защиту своих прав и законных интересов российскими уполномоченными органами.</w:t>
      </w:r>
    </w:p>
    <w:p w14:paraId="52E633AE" w14:textId="31EDDCE2" w:rsidR="00B213D5" w:rsidRPr="005C7B05" w:rsidRDefault="00E60C2A" w:rsidP="003B3FF0">
      <w:pPr>
        <w:pStyle w:val="2"/>
        <w:shd w:val="clear" w:color="auto" w:fill="auto"/>
        <w:tabs>
          <w:tab w:val="left" w:pos="851"/>
        </w:tabs>
        <w:spacing w:line="278" w:lineRule="exact"/>
        <w:ind w:firstLine="709"/>
        <w:rPr>
          <w:rFonts w:ascii="Times New Roman" w:eastAsia="Arial" w:hAnsi="Times New Roman"/>
          <w:sz w:val="24"/>
          <w:szCs w:val="24"/>
        </w:rPr>
      </w:pPr>
      <w:r w:rsidRPr="005C7B05">
        <w:rPr>
          <w:rFonts w:ascii="Times New Roman" w:eastAsia="Arial" w:hAnsi="Times New Roman"/>
          <w:sz w:val="24"/>
          <w:szCs w:val="24"/>
        </w:rPr>
        <w:t xml:space="preserve">Раскрытие информации.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w:t>
      </w:r>
      <w:r w:rsidR="001A751E" w:rsidRPr="005C7B05">
        <w:rPr>
          <w:rFonts w:ascii="Times New Roman" w:eastAsia="Arial" w:hAnsi="Times New Roman"/>
          <w:sz w:val="24"/>
          <w:szCs w:val="24"/>
        </w:rPr>
        <w:t>Клиент должен о</w:t>
      </w:r>
      <w:r w:rsidRPr="005C7B05">
        <w:rPr>
          <w:rFonts w:ascii="Times New Roman" w:eastAsia="Arial" w:hAnsi="Times New Roman"/>
          <w:sz w:val="24"/>
          <w:szCs w:val="24"/>
        </w:rPr>
        <w:t>ценит</w:t>
      </w:r>
      <w:r w:rsidR="001A751E" w:rsidRPr="005C7B05">
        <w:rPr>
          <w:rFonts w:ascii="Times New Roman" w:eastAsia="Arial" w:hAnsi="Times New Roman"/>
          <w:sz w:val="24"/>
          <w:szCs w:val="24"/>
        </w:rPr>
        <w:t>ь</w:t>
      </w:r>
      <w:r w:rsidRPr="005C7B05">
        <w:rPr>
          <w:rFonts w:ascii="Times New Roman" w:eastAsia="Arial" w:hAnsi="Times New Roman"/>
          <w:sz w:val="24"/>
          <w:szCs w:val="24"/>
        </w:rPr>
        <w:t xml:space="preserve"> свою готовность анализировать информацию на английском языке, а также то, </w:t>
      </w:r>
      <w:r w:rsidR="001A751E" w:rsidRPr="005C7B05">
        <w:rPr>
          <w:rFonts w:ascii="Times New Roman" w:eastAsia="Arial" w:hAnsi="Times New Roman"/>
          <w:sz w:val="24"/>
          <w:szCs w:val="24"/>
        </w:rPr>
        <w:t xml:space="preserve">понимать </w:t>
      </w:r>
      <w:r w:rsidRPr="005C7B05">
        <w:rPr>
          <w:rFonts w:ascii="Times New Roman" w:eastAsia="Arial" w:hAnsi="Times New Roman"/>
          <w:sz w:val="24"/>
          <w:szCs w:val="24"/>
        </w:rPr>
        <w:t xml:space="preserve">отличия между принятыми в России правилами финансовой отчетности, </w:t>
      </w:r>
      <w:r w:rsidRPr="005C7B05">
        <w:rPr>
          <w:rFonts w:ascii="Times New Roman" w:eastAsia="Arial" w:hAnsi="Times New Roman"/>
          <w:sz w:val="24"/>
          <w:szCs w:val="24"/>
        </w:rPr>
        <w:lastRenderedPageBreak/>
        <w:t>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r w:rsidR="003B3FF0"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1A751E" w:rsidRPr="005C7B05">
        <w:rPr>
          <w:rFonts w:ascii="Times New Roman" w:eastAsia="Arial" w:hAnsi="Times New Roman"/>
          <w:sz w:val="24"/>
          <w:szCs w:val="24"/>
        </w:rPr>
        <w:t>удобства Клиента</w:t>
      </w:r>
      <w:r w:rsidRPr="005C7B05">
        <w:rPr>
          <w:rFonts w:ascii="Times New Roman" w:eastAsia="Arial" w:hAnsi="Times New Roman"/>
          <w:sz w:val="24"/>
          <w:szCs w:val="24"/>
        </w:rPr>
        <w:t xml:space="preserve">.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w:t>
      </w:r>
      <w:r w:rsidR="001A751E" w:rsidRPr="005C7B05">
        <w:rPr>
          <w:rFonts w:ascii="Times New Roman" w:eastAsia="Arial" w:hAnsi="Times New Roman"/>
          <w:sz w:val="24"/>
          <w:szCs w:val="24"/>
        </w:rPr>
        <w:t xml:space="preserve">Клиент должен учитывать </w:t>
      </w:r>
      <w:r w:rsidRPr="005C7B05">
        <w:rPr>
          <w:rFonts w:ascii="Times New Roman" w:eastAsia="Arial" w:hAnsi="Times New Roman"/>
          <w:sz w:val="24"/>
          <w:szCs w:val="24"/>
        </w:rPr>
        <w:t>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64598428" w14:textId="01B2EADF" w:rsidR="00E60C2A" w:rsidRPr="005C7B05" w:rsidRDefault="00E60C2A" w:rsidP="003B3FF0">
      <w:pPr>
        <w:pStyle w:val="2"/>
        <w:shd w:val="clear" w:color="auto" w:fill="auto"/>
        <w:tabs>
          <w:tab w:val="left" w:pos="851"/>
        </w:tabs>
        <w:spacing w:line="278" w:lineRule="exact"/>
        <w:ind w:firstLine="709"/>
        <w:rPr>
          <w:rFonts w:eastAsia="Arial"/>
        </w:rPr>
      </w:pPr>
      <w:r w:rsidRPr="005C7B05">
        <w:rPr>
          <w:rFonts w:ascii="Times New Roman" w:eastAsia="Arial" w:hAnsi="Times New Roman"/>
          <w:sz w:val="24"/>
          <w:szCs w:val="24"/>
        </w:rPr>
        <w:t xml:space="preserve">Учитывая вышеизложенное, </w:t>
      </w:r>
      <w:r w:rsidR="001A751E" w:rsidRPr="005C7B05">
        <w:rPr>
          <w:rFonts w:ascii="Times New Roman" w:eastAsia="Arial" w:hAnsi="Times New Roman"/>
          <w:sz w:val="24"/>
          <w:szCs w:val="24"/>
        </w:rPr>
        <w:t>Банк рекомендует Клиенту</w:t>
      </w:r>
      <w:r w:rsidRPr="005C7B05">
        <w:rPr>
          <w:rFonts w:ascii="Times New Roman" w:eastAsia="Arial" w:hAnsi="Times New Roman"/>
          <w:sz w:val="24"/>
          <w:szCs w:val="24"/>
        </w:rPr>
        <w:t xml:space="preserve"> внимательно рассмотреть вопрос о том, являются ли риски, возникающие при проведении соответствующих операций, приемлемыми для </w:t>
      </w:r>
      <w:r w:rsidR="001A751E" w:rsidRPr="005C7B05">
        <w:rPr>
          <w:rFonts w:ascii="Times New Roman" w:eastAsia="Arial" w:hAnsi="Times New Roman"/>
          <w:sz w:val="24"/>
          <w:szCs w:val="24"/>
        </w:rPr>
        <w:t xml:space="preserve">него </w:t>
      </w:r>
      <w:r w:rsidRPr="005C7B05">
        <w:rPr>
          <w:rFonts w:ascii="Times New Roman" w:eastAsia="Arial" w:hAnsi="Times New Roman"/>
          <w:sz w:val="24"/>
          <w:szCs w:val="24"/>
        </w:rPr>
        <w:t xml:space="preserve">с учетом </w:t>
      </w:r>
      <w:r w:rsidR="001A751E" w:rsidRPr="005C7B05">
        <w:rPr>
          <w:rFonts w:ascii="Times New Roman" w:eastAsia="Arial" w:hAnsi="Times New Roman"/>
          <w:sz w:val="24"/>
          <w:szCs w:val="24"/>
        </w:rPr>
        <w:t xml:space="preserve">его </w:t>
      </w:r>
      <w:r w:rsidRPr="005C7B05">
        <w:rPr>
          <w:rFonts w:ascii="Times New Roman" w:eastAsia="Arial" w:hAnsi="Times New Roman"/>
          <w:sz w:val="24"/>
          <w:szCs w:val="24"/>
        </w:rPr>
        <w:t xml:space="preserve">инвестиционных целей и финансовых возможностей. Данная Декларация не имеет своей целью заставить </w:t>
      </w:r>
      <w:r w:rsidR="001A751E" w:rsidRPr="005C7B05">
        <w:rPr>
          <w:rFonts w:ascii="Times New Roman" w:eastAsia="Arial" w:hAnsi="Times New Roman"/>
          <w:sz w:val="24"/>
          <w:szCs w:val="24"/>
        </w:rPr>
        <w:t xml:space="preserve">Клиента </w:t>
      </w:r>
      <w:r w:rsidRPr="005C7B05">
        <w:rPr>
          <w:rFonts w:ascii="Times New Roman" w:eastAsia="Arial" w:hAnsi="Times New Roman"/>
          <w:sz w:val="24"/>
          <w:szCs w:val="24"/>
        </w:rPr>
        <w:t xml:space="preserve">отказаться от осуществления таких операций, а призвана помочь </w:t>
      </w:r>
      <w:r w:rsidR="001A751E" w:rsidRPr="005C7B05">
        <w:rPr>
          <w:rFonts w:ascii="Times New Roman" w:eastAsia="Arial" w:hAnsi="Times New Roman"/>
          <w:sz w:val="24"/>
          <w:szCs w:val="24"/>
        </w:rPr>
        <w:t xml:space="preserve">Клиенту </w:t>
      </w:r>
      <w:r w:rsidRPr="005C7B05">
        <w:rPr>
          <w:rFonts w:ascii="Times New Roman" w:eastAsia="Arial" w:hAnsi="Times New Roman"/>
          <w:sz w:val="24"/>
          <w:szCs w:val="24"/>
        </w:rPr>
        <w:t xml:space="preserve">оценить их риски и ответственно подойти к решению вопроса о выборе </w:t>
      </w:r>
      <w:r w:rsidR="001A751E" w:rsidRPr="005C7B05">
        <w:rPr>
          <w:rFonts w:ascii="Times New Roman" w:eastAsia="Arial" w:hAnsi="Times New Roman"/>
          <w:sz w:val="24"/>
          <w:szCs w:val="24"/>
        </w:rPr>
        <w:t xml:space="preserve">его </w:t>
      </w:r>
      <w:r w:rsidRPr="005C7B05">
        <w:rPr>
          <w:rFonts w:ascii="Times New Roman" w:eastAsia="Arial" w:hAnsi="Times New Roman"/>
          <w:sz w:val="24"/>
          <w:szCs w:val="24"/>
        </w:rPr>
        <w:t xml:space="preserve">инвестиционной стратегии и условий договора с </w:t>
      </w:r>
      <w:r w:rsidR="001A751E" w:rsidRPr="005C7B05">
        <w:rPr>
          <w:rFonts w:ascii="Times New Roman" w:eastAsia="Arial" w:hAnsi="Times New Roman"/>
          <w:sz w:val="24"/>
          <w:szCs w:val="24"/>
        </w:rPr>
        <w:t>Банком</w:t>
      </w:r>
      <w:r w:rsidRPr="005C7B05">
        <w:rPr>
          <w:rFonts w:ascii="Times New Roman" w:eastAsia="Arial" w:hAnsi="Times New Roman"/>
          <w:sz w:val="24"/>
          <w:szCs w:val="24"/>
        </w:rPr>
        <w:t xml:space="preserve">. </w:t>
      </w:r>
    </w:p>
    <w:bookmarkEnd w:id="98"/>
    <w:p w14:paraId="592FEC97" w14:textId="47E922CF" w:rsidR="00E60C2A" w:rsidRPr="005C7B05" w:rsidRDefault="00E60C2A" w:rsidP="003C496A">
      <w:pPr>
        <w:pStyle w:val="41"/>
        <w:numPr>
          <w:ilvl w:val="1"/>
          <w:numId w:val="62"/>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Декларация о рисках, связанных с совмещением </w:t>
      </w:r>
      <w:r w:rsidR="003359D4" w:rsidRPr="005C7B05">
        <w:rPr>
          <w:rStyle w:val="1c"/>
          <w:rFonts w:ascii="Times New Roman" w:eastAsia="Times New Roman" w:hAnsi="Times New Roman"/>
          <w:sz w:val="24"/>
          <w:szCs w:val="24"/>
        </w:rPr>
        <w:t xml:space="preserve">Банком </w:t>
      </w:r>
      <w:r w:rsidRPr="005C7B05">
        <w:rPr>
          <w:rStyle w:val="1c"/>
          <w:rFonts w:ascii="Times New Roman" w:eastAsia="Times New Roman" w:hAnsi="Times New Roman"/>
          <w:sz w:val="24"/>
          <w:szCs w:val="24"/>
        </w:rPr>
        <w:t>различных видов профессиональной деятельности, профессиональной деятельности с иными видами деятельности</w:t>
      </w:r>
    </w:p>
    <w:p w14:paraId="1E943293" w14:textId="71A541A1" w:rsidR="00B213D5" w:rsidRPr="005C7B05" w:rsidRDefault="003359D4" w:rsidP="003C496A">
      <w:pPr>
        <w:pStyle w:val="2"/>
        <w:numPr>
          <w:ilvl w:val="2"/>
          <w:numId w:val="62"/>
        </w:numPr>
        <w:shd w:val="clear" w:color="auto" w:fill="auto"/>
        <w:tabs>
          <w:tab w:val="left" w:pos="851"/>
        </w:tabs>
        <w:spacing w:line="278" w:lineRule="exact"/>
        <w:rPr>
          <w:rFonts w:ascii="Times New Roman" w:eastAsia="Arial" w:hAnsi="Times New Roman"/>
          <w:sz w:val="24"/>
          <w:szCs w:val="24"/>
        </w:rPr>
      </w:pPr>
      <w:r w:rsidRPr="005C7B05">
        <w:rPr>
          <w:rFonts w:ascii="Times New Roman" w:eastAsia="Arial" w:hAnsi="Times New Roman"/>
          <w:sz w:val="24"/>
          <w:szCs w:val="24"/>
        </w:rPr>
        <w:t>Банк</w:t>
      </w:r>
      <w:r w:rsidR="00E60C2A" w:rsidRPr="005C7B05">
        <w:rPr>
          <w:rFonts w:ascii="Times New Roman" w:eastAsia="Arial" w:hAnsi="Times New Roman"/>
          <w:sz w:val="24"/>
          <w:szCs w:val="24"/>
        </w:rPr>
        <w:t xml:space="preserve">, имея соответствующие лицензии, </w:t>
      </w:r>
      <w:r w:rsidR="00E60C2A" w:rsidRPr="005C7B05">
        <w:rPr>
          <w:rStyle w:val="1c"/>
          <w:rFonts w:ascii="Times New Roman" w:eastAsia="Times New Roman" w:hAnsi="Times New Roman"/>
          <w:sz w:val="24"/>
          <w:szCs w:val="24"/>
        </w:rPr>
        <w:t>совмещает</w:t>
      </w:r>
      <w:r w:rsidR="00E60C2A" w:rsidRPr="005C7B05">
        <w:rPr>
          <w:rFonts w:ascii="Times New Roman" w:eastAsia="Arial" w:hAnsi="Times New Roman"/>
          <w:sz w:val="24"/>
          <w:szCs w:val="24"/>
        </w:rPr>
        <w:t xml:space="preserve"> несколько видов профессиональной деятельности на рынке ценных бумаг: брокерскую, дилерскую, деятельность по управлению ценными бумагами.</w:t>
      </w:r>
    </w:p>
    <w:p w14:paraId="36650373" w14:textId="6BD3B49F" w:rsidR="00E60C2A" w:rsidRPr="005C7B05" w:rsidRDefault="00E60C2A" w:rsidP="003C496A">
      <w:pPr>
        <w:pStyle w:val="2"/>
        <w:numPr>
          <w:ilvl w:val="2"/>
          <w:numId w:val="62"/>
        </w:numPr>
        <w:shd w:val="clear" w:color="auto" w:fill="auto"/>
        <w:tabs>
          <w:tab w:val="left" w:pos="851"/>
        </w:tabs>
        <w:spacing w:line="278" w:lineRule="exact"/>
        <w:rPr>
          <w:rFonts w:ascii="Times New Roman" w:eastAsia="Arial" w:hAnsi="Times New Roman"/>
          <w:sz w:val="24"/>
          <w:szCs w:val="24"/>
        </w:rPr>
      </w:pPr>
      <w:r w:rsidRPr="005C7B05">
        <w:rPr>
          <w:rFonts w:ascii="Times New Roman" w:eastAsia="Arial" w:hAnsi="Times New Roman"/>
          <w:sz w:val="24"/>
          <w:szCs w:val="24"/>
        </w:rPr>
        <w:t xml:space="preserve">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w:t>
      </w:r>
      <w:r w:rsidR="003359D4" w:rsidRPr="005C7B05">
        <w:rPr>
          <w:rFonts w:ascii="Times New Roman" w:eastAsia="Arial" w:hAnsi="Times New Roman"/>
          <w:sz w:val="24"/>
          <w:szCs w:val="24"/>
        </w:rPr>
        <w:t xml:space="preserve">Банка </w:t>
      </w:r>
      <w:proofErr w:type="gramStart"/>
      <w:r w:rsidRPr="005C7B05">
        <w:rPr>
          <w:rFonts w:ascii="Times New Roman" w:eastAsia="Arial" w:hAnsi="Times New Roman"/>
          <w:sz w:val="24"/>
          <w:szCs w:val="24"/>
        </w:rPr>
        <w:t>вследствие</w:t>
      </w:r>
      <w:proofErr w:type="gramEnd"/>
      <w:r w:rsidRPr="005C7B05">
        <w:rPr>
          <w:rFonts w:ascii="Times New Roman" w:eastAsia="Arial" w:hAnsi="Times New Roman"/>
          <w:sz w:val="24"/>
          <w:szCs w:val="24"/>
        </w:rPr>
        <w:t>:</w:t>
      </w:r>
    </w:p>
    <w:p w14:paraId="5C4228A5" w14:textId="33C530C6" w:rsidR="00B213D5" w:rsidRPr="005C7B05" w:rsidRDefault="00E60C2A" w:rsidP="003C496A">
      <w:pPr>
        <w:pStyle w:val="2"/>
        <w:numPr>
          <w:ilvl w:val="0"/>
          <w:numId w:val="20"/>
        </w:numPr>
        <w:shd w:val="clear" w:color="auto" w:fill="auto"/>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 xml:space="preserve">неправомерного использования сотрудниками </w:t>
      </w:r>
      <w:r w:rsidR="003359D4" w:rsidRPr="005C7B05">
        <w:rPr>
          <w:rFonts w:ascii="Times New Roman" w:eastAsia="Arial" w:hAnsi="Times New Roman"/>
          <w:sz w:val="24"/>
          <w:szCs w:val="24"/>
        </w:rPr>
        <w:t>Банка</w:t>
      </w:r>
      <w:r w:rsidRPr="005C7B05">
        <w:rPr>
          <w:rFonts w:ascii="Times New Roman" w:eastAsia="Arial" w:hAnsi="Times New Roman"/>
          <w:sz w:val="24"/>
          <w:szCs w:val="24"/>
        </w:rPr>
        <w:t>,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14:paraId="711E21EC" w14:textId="6736ED21" w:rsidR="00B213D5" w:rsidRPr="005C7B05" w:rsidRDefault="00E60C2A" w:rsidP="003C496A">
      <w:pPr>
        <w:pStyle w:val="2"/>
        <w:numPr>
          <w:ilvl w:val="0"/>
          <w:numId w:val="20"/>
        </w:numPr>
        <w:shd w:val="clear" w:color="auto" w:fill="auto"/>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 xml:space="preserve">возникновения конфликта интересов, а именно, нарушения принципа приоритетности интересов Клиента </w:t>
      </w:r>
      <w:r w:rsidR="00353879" w:rsidRPr="005C7B05">
        <w:rPr>
          <w:rFonts w:ascii="Times New Roman" w:eastAsia="Arial" w:hAnsi="Times New Roman"/>
          <w:sz w:val="24"/>
          <w:szCs w:val="24"/>
        </w:rPr>
        <w:t>Банка</w:t>
      </w:r>
      <w:r w:rsidRPr="005C7B05">
        <w:rPr>
          <w:rFonts w:ascii="Times New Roman" w:eastAsia="Arial" w:hAnsi="Times New Roman"/>
          <w:sz w:val="24"/>
          <w:szCs w:val="24"/>
        </w:rPr>
        <w:t xml:space="preserve">, перед интересами </w:t>
      </w:r>
      <w:r w:rsidR="00353879" w:rsidRPr="005C7B05">
        <w:rPr>
          <w:rFonts w:ascii="Times New Roman" w:eastAsia="Arial" w:hAnsi="Times New Roman"/>
          <w:sz w:val="24"/>
          <w:szCs w:val="24"/>
        </w:rPr>
        <w:t>Банка</w:t>
      </w:r>
      <w:r w:rsidRPr="005C7B05">
        <w:rPr>
          <w:rFonts w:ascii="Times New Roman" w:eastAsia="Arial" w:hAnsi="Times New Roman"/>
          <w:sz w:val="24"/>
          <w:szCs w:val="24"/>
        </w:rPr>
        <w:t xml:space="preserve">, которые могут привести в результате действий (бездействия) </w:t>
      </w:r>
      <w:r w:rsidR="00353879" w:rsidRPr="005C7B05">
        <w:rPr>
          <w:rFonts w:ascii="Times New Roman" w:eastAsia="Arial" w:hAnsi="Times New Roman"/>
          <w:sz w:val="24"/>
          <w:szCs w:val="24"/>
        </w:rPr>
        <w:t xml:space="preserve">Банка </w:t>
      </w:r>
      <w:r w:rsidRPr="005C7B05">
        <w:rPr>
          <w:rFonts w:ascii="Times New Roman" w:eastAsia="Arial" w:hAnsi="Times New Roman"/>
          <w:sz w:val="24"/>
          <w:szCs w:val="24"/>
        </w:rPr>
        <w:t xml:space="preserve">и его сотрудников к убыткам и/или неблагоприятным последствиям для Клиента </w:t>
      </w:r>
      <w:r w:rsidR="00353879" w:rsidRPr="005C7B05">
        <w:rPr>
          <w:rFonts w:ascii="Times New Roman" w:eastAsia="Arial" w:hAnsi="Times New Roman"/>
          <w:sz w:val="24"/>
          <w:szCs w:val="24"/>
        </w:rPr>
        <w:t>Банка</w:t>
      </w:r>
      <w:r w:rsidRPr="005C7B05">
        <w:rPr>
          <w:rFonts w:ascii="Times New Roman" w:eastAsia="Arial" w:hAnsi="Times New Roman"/>
          <w:sz w:val="24"/>
          <w:szCs w:val="24"/>
        </w:rPr>
        <w:t>;</w:t>
      </w:r>
    </w:p>
    <w:p w14:paraId="2C084EBA" w14:textId="77777777" w:rsidR="00B213D5" w:rsidRPr="005C7B05" w:rsidRDefault="00E60C2A" w:rsidP="003C496A">
      <w:pPr>
        <w:pStyle w:val="2"/>
        <w:numPr>
          <w:ilvl w:val="0"/>
          <w:numId w:val="20"/>
        </w:numPr>
        <w:shd w:val="clear" w:color="auto" w:fill="auto"/>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14:paraId="55C0EFF0" w14:textId="4133E906" w:rsidR="00B213D5" w:rsidRPr="005C7B05" w:rsidRDefault="00E60C2A" w:rsidP="003C496A">
      <w:pPr>
        <w:pStyle w:val="2"/>
        <w:numPr>
          <w:ilvl w:val="0"/>
          <w:numId w:val="20"/>
        </w:numPr>
        <w:shd w:val="clear" w:color="auto" w:fill="auto"/>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 xml:space="preserve">противоправного распоряжения сотрудниками </w:t>
      </w:r>
      <w:r w:rsidR="00353879" w:rsidRPr="005C7B05">
        <w:rPr>
          <w:rFonts w:ascii="Times New Roman" w:eastAsia="Arial" w:hAnsi="Times New Roman"/>
          <w:sz w:val="24"/>
          <w:szCs w:val="24"/>
        </w:rPr>
        <w:t xml:space="preserve">Банка </w:t>
      </w:r>
      <w:r w:rsidRPr="005C7B05">
        <w:rPr>
          <w:rFonts w:ascii="Times New Roman" w:eastAsia="Arial" w:hAnsi="Times New Roman"/>
          <w:sz w:val="24"/>
          <w:szCs w:val="24"/>
        </w:rPr>
        <w:t>ценными бумагами и денежными средствами Клиента;</w:t>
      </w:r>
    </w:p>
    <w:p w14:paraId="65C1B722" w14:textId="7F7F6371" w:rsidR="00B213D5" w:rsidRPr="005C7B05" w:rsidRDefault="00E60C2A" w:rsidP="003C496A">
      <w:pPr>
        <w:pStyle w:val="2"/>
        <w:numPr>
          <w:ilvl w:val="0"/>
          <w:numId w:val="20"/>
        </w:numPr>
        <w:shd w:val="clear" w:color="auto" w:fill="auto"/>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 xml:space="preserve">осуществления сотрудниками </w:t>
      </w:r>
      <w:r w:rsidR="00353879" w:rsidRPr="005C7B05">
        <w:rPr>
          <w:rFonts w:ascii="Times New Roman" w:eastAsia="Arial" w:hAnsi="Times New Roman"/>
          <w:sz w:val="24"/>
          <w:szCs w:val="24"/>
        </w:rPr>
        <w:t xml:space="preserve">Банка </w:t>
      </w:r>
      <w:r w:rsidRPr="005C7B05">
        <w:rPr>
          <w:rFonts w:ascii="Times New Roman" w:eastAsia="Arial" w:hAnsi="Times New Roman"/>
          <w:sz w:val="24"/>
          <w:szCs w:val="24"/>
        </w:rPr>
        <w:t>противоправных действий, связанных с хранением и/или учетом прав на ценные бумаги Клиента;</w:t>
      </w:r>
    </w:p>
    <w:p w14:paraId="539B713C" w14:textId="5516E534" w:rsidR="00B213D5" w:rsidRPr="005C7B05" w:rsidRDefault="00E60C2A" w:rsidP="003C496A">
      <w:pPr>
        <w:pStyle w:val="2"/>
        <w:numPr>
          <w:ilvl w:val="0"/>
          <w:numId w:val="20"/>
        </w:numPr>
        <w:shd w:val="clear" w:color="auto" w:fill="auto"/>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 xml:space="preserve">необеспечения (ненадлежащего обеспечение) прав по ценным бумагам Клиента </w:t>
      </w:r>
      <w:r w:rsidR="00353879" w:rsidRPr="005C7B05">
        <w:rPr>
          <w:rFonts w:ascii="Times New Roman" w:eastAsia="Arial" w:hAnsi="Times New Roman"/>
          <w:sz w:val="24"/>
          <w:szCs w:val="24"/>
        </w:rPr>
        <w:t>Банка</w:t>
      </w:r>
      <w:r w:rsidRPr="005C7B05">
        <w:rPr>
          <w:rFonts w:ascii="Times New Roman" w:eastAsia="Arial" w:hAnsi="Times New Roman"/>
          <w:sz w:val="24"/>
          <w:szCs w:val="24"/>
        </w:rPr>
        <w:t>;</w:t>
      </w:r>
    </w:p>
    <w:p w14:paraId="69E3CB71" w14:textId="77777777" w:rsidR="00B213D5" w:rsidRPr="005C7B05" w:rsidRDefault="00E60C2A" w:rsidP="003C496A">
      <w:pPr>
        <w:pStyle w:val="2"/>
        <w:numPr>
          <w:ilvl w:val="0"/>
          <w:numId w:val="20"/>
        </w:numPr>
        <w:shd w:val="clear" w:color="auto" w:fill="auto"/>
        <w:spacing w:line="278" w:lineRule="exact"/>
        <w:ind w:firstLine="0"/>
        <w:rPr>
          <w:rFonts w:ascii="Times New Roman" w:eastAsia="Arial" w:hAnsi="Times New Roman"/>
          <w:sz w:val="24"/>
          <w:szCs w:val="24"/>
        </w:rPr>
      </w:pPr>
      <w:r w:rsidRPr="005C7B05">
        <w:rPr>
          <w:rFonts w:ascii="Times New Roman" w:eastAsia="Arial" w:hAnsi="Times New Roman"/>
          <w:sz w:val="24"/>
          <w:szCs w:val="24"/>
        </w:rPr>
        <w:t>недостаточно полного раскрытия информации в связи с осуществлением профессиональной деятельности.</w:t>
      </w:r>
    </w:p>
    <w:p w14:paraId="63009081" w14:textId="14756850" w:rsidR="00E60C2A" w:rsidRPr="005C7B05" w:rsidRDefault="00E60C2A" w:rsidP="003C496A">
      <w:pPr>
        <w:pStyle w:val="2"/>
        <w:numPr>
          <w:ilvl w:val="2"/>
          <w:numId w:val="62"/>
        </w:numPr>
        <w:shd w:val="clear" w:color="auto" w:fill="auto"/>
        <w:tabs>
          <w:tab w:val="left" w:pos="851"/>
        </w:tabs>
        <w:spacing w:line="278" w:lineRule="exact"/>
        <w:rPr>
          <w:rFonts w:ascii="Times New Roman" w:hAnsi="Times New Roman"/>
          <w:sz w:val="24"/>
          <w:szCs w:val="24"/>
        </w:rPr>
      </w:pPr>
      <w:r w:rsidRPr="005C7B05">
        <w:rPr>
          <w:rFonts w:ascii="Times New Roman" w:eastAsia="Arial" w:hAnsi="Times New Roman"/>
          <w:sz w:val="24"/>
          <w:szCs w:val="24"/>
        </w:rPr>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w:t>
      </w:r>
      <w:r w:rsidR="000F64CA" w:rsidRPr="005C7B05">
        <w:rPr>
          <w:rFonts w:ascii="Times New Roman" w:eastAsia="Arial" w:hAnsi="Times New Roman"/>
          <w:sz w:val="24"/>
          <w:szCs w:val="24"/>
        </w:rPr>
        <w:t xml:space="preserve"> </w:t>
      </w:r>
      <w:r w:rsidRPr="005C7B05">
        <w:rPr>
          <w:rFonts w:ascii="Times New Roman" w:eastAsia="Arial" w:hAnsi="Times New Roman"/>
          <w:sz w:val="24"/>
          <w:szCs w:val="24"/>
        </w:rPr>
        <w:t xml:space="preserve">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 </w:t>
      </w:r>
    </w:p>
    <w:p w14:paraId="27B498A1" w14:textId="77777777" w:rsidR="00E60C2A" w:rsidRPr="005C7B05" w:rsidRDefault="00AD1B90" w:rsidP="00E35083">
      <w:pPr>
        <w:pStyle w:val="110"/>
        <w:tabs>
          <w:tab w:val="left" w:pos="851"/>
        </w:tabs>
        <w:spacing w:after="240"/>
        <w:jc w:val="center"/>
        <w:rPr>
          <w:rStyle w:val="1c"/>
          <w:rFonts w:ascii="Times New Roman" w:eastAsia="Times New Roman" w:hAnsi="Times New Roman"/>
          <w:color w:val="auto"/>
          <w:sz w:val="24"/>
        </w:rPr>
      </w:pPr>
      <w:bookmarkStart w:id="99" w:name="_Toc433292525"/>
      <w:bookmarkStart w:id="100" w:name="_Toc77861383"/>
      <w:r w:rsidRPr="005C7B05">
        <w:rPr>
          <w:rStyle w:val="1c"/>
          <w:rFonts w:ascii="Times New Roman" w:eastAsia="Times New Roman" w:hAnsi="Times New Roman"/>
          <w:color w:val="auto"/>
          <w:sz w:val="24"/>
          <w:lang w:val="en-US"/>
        </w:rPr>
        <w:t>1</w:t>
      </w:r>
      <w:r w:rsidR="005C4C54" w:rsidRPr="005C7B05">
        <w:rPr>
          <w:rStyle w:val="1c"/>
          <w:rFonts w:ascii="Times New Roman" w:eastAsia="Times New Roman" w:hAnsi="Times New Roman"/>
          <w:color w:val="auto"/>
          <w:sz w:val="24"/>
          <w:lang w:val="en-US"/>
        </w:rPr>
        <w:t>4</w:t>
      </w:r>
      <w:r w:rsidRPr="005C7B05">
        <w:rPr>
          <w:rStyle w:val="1c"/>
          <w:rFonts w:ascii="Times New Roman" w:eastAsia="Times New Roman" w:hAnsi="Times New Roman"/>
          <w:color w:val="auto"/>
          <w:sz w:val="24"/>
          <w:lang w:val="en-US"/>
        </w:rPr>
        <w:t>.</w:t>
      </w:r>
      <w:r w:rsidR="00E60C2A" w:rsidRPr="005C7B05">
        <w:rPr>
          <w:rStyle w:val="1c"/>
          <w:rFonts w:ascii="Times New Roman" w:eastAsia="Times New Roman" w:hAnsi="Times New Roman"/>
          <w:color w:val="auto"/>
          <w:sz w:val="24"/>
        </w:rPr>
        <w:t>ОТВЕТСТВЕННОСТЬ ЗА НАРУШЕНИЕ ДОГОВОРА</w:t>
      </w:r>
      <w:bookmarkEnd w:id="99"/>
      <w:bookmarkEnd w:id="100"/>
    </w:p>
    <w:p w14:paraId="56502451" w14:textId="172AD3E9" w:rsidR="00E60C2A" w:rsidRPr="005C7B05" w:rsidRDefault="00E60C2A" w:rsidP="003C496A">
      <w:pPr>
        <w:pStyle w:val="41"/>
        <w:numPr>
          <w:ilvl w:val="1"/>
          <w:numId w:val="19"/>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rPr>
      </w:pPr>
      <w:bookmarkStart w:id="101" w:name="bookmark121"/>
      <w:bookmarkStart w:id="102" w:name="bookmark122"/>
      <w:r w:rsidRPr="005C7B05">
        <w:rPr>
          <w:rStyle w:val="1c"/>
          <w:rFonts w:ascii="Times New Roman" w:eastAsia="Times New Roman" w:hAnsi="Times New Roman"/>
          <w:sz w:val="24"/>
          <w:szCs w:val="24"/>
        </w:rPr>
        <w:t>Общие</w:t>
      </w:r>
      <w:r w:rsidRPr="005C7B05">
        <w:rPr>
          <w:rStyle w:val="1c"/>
          <w:rFonts w:ascii="Times New Roman" w:eastAsia="Times New Roman" w:hAnsi="Times New Roman"/>
          <w:sz w:val="24"/>
        </w:rPr>
        <w:t xml:space="preserve"> положения об ответственности</w:t>
      </w:r>
      <w:bookmarkEnd w:id="101"/>
      <w:bookmarkEnd w:id="102"/>
    </w:p>
    <w:p w14:paraId="5B8E0A5F" w14:textId="1401BF0F"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 xml:space="preserve">В </w:t>
      </w:r>
      <w:r w:rsidRPr="005C7B05">
        <w:rPr>
          <w:rFonts w:ascii="Times New Roman" w:eastAsia="Arial" w:hAnsi="Times New Roman"/>
          <w:sz w:val="24"/>
          <w:szCs w:val="24"/>
        </w:rPr>
        <w:t>случае</w:t>
      </w:r>
      <w:r w:rsidRPr="005C7B05">
        <w:rPr>
          <w:rStyle w:val="1c"/>
          <w:rFonts w:ascii="Times New Roman" w:eastAsia="Times New Roman" w:hAnsi="Times New Roman"/>
          <w:sz w:val="24"/>
          <w:szCs w:val="24"/>
        </w:rPr>
        <w:t xml:space="preserve"> неисполнения или ненадлежащего исполнения Банком или Клиентом своих </w:t>
      </w:r>
      <w:r w:rsidRPr="005C7B05">
        <w:rPr>
          <w:rStyle w:val="1c"/>
          <w:rFonts w:ascii="Times New Roman" w:eastAsia="Times New Roman" w:hAnsi="Times New Roman"/>
          <w:sz w:val="24"/>
          <w:szCs w:val="24"/>
        </w:rPr>
        <w:lastRenderedPageBreak/>
        <w:t>обязательств по Договору виновная Сторона обязана возместить возникшие убытки.</w:t>
      </w:r>
    </w:p>
    <w:p w14:paraId="7330BB45"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В случае нанесения ущерба Клиенту или Банку другая Сторона обязуется приложить все усилия для </w:t>
      </w:r>
      <w:r w:rsidRPr="005C7B05">
        <w:rPr>
          <w:rStyle w:val="1c"/>
          <w:rFonts w:ascii="Times New Roman" w:eastAsia="Times New Roman" w:hAnsi="Times New Roman"/>
          <w:sz w:val="24"/>
          <w:szCs w:val="24"/>
        </w:rPr>
        <w:t>наиболее</w:t>
      </w:r>
      <w:r w:rsidRPr="005C7B05">
        <w:rPr>
          <w:rStyle w:val="1c"/>
          <w:rFonts w:ascii="Times New Roman" w:eastAsia="Times New Roman" w:hAnsi="Times New Roman"/>
          <w:sz w:val="24"/>
        </w:rPr>
        <w:t xml:space="preserve"> оперативного установления обстоятельств нанесения такого ущерба.</w:t>
      </w:r>
    </w:p>
    <w:p w14:paraId="2F8D4153"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просрочки исполнения или ненадлежащего исполнения Клиентом предусмотренных Договором денежных обязательств, Клиент обязуется сверх возмещения убытков уплатить Банку пеню в размере 0,2% (Ноль целых две десятых процента) от размера соответствующего обязательства за каждый календарный день просрочки, но не более 10% (Десяти процентов) от размера такого обязательства. Уплата пени осуществляется на основании соответствующей письменной претензии.</w:t>
      </w:r>
    </w:p>
    <w:p w14:paraId="590FDF59"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szCs w:val="24"/>
        </w:rPr>
        <w:t>Выплата</w:t>
      </w:r>
      <w:r w:rsidRPr="005C7B05">
        <w:rPr>
          <w:rStyle w:val="1c"/>
          <w:rFonts w:ascii="Times New Roman" w:eastAsia="Times New Roman" w:hAnsi="Times New Roman"/>
          <w:sz w:val="24"/>
        </w:rPr>
        <w:t xml:space="preserve"> неустоек и возмещение убытков не освобождает Банк и Клиента от исполнения обязательств в полном объеме.</w:t>
      </w:r>
    </w:p>
    <w:p w14:paraId="50F83D23"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szCs w:val="24"/>
        </w:rPr>
        <w:t>Ответственность</w:t>
      </w:r>
      <w:r w:rsidRPr="005C7B05">
        <w:rPr>
          <w:rStyle w:val="1c"/>
          <w:rFonts w:ascii="Times New Roman" w:eastAsia="Times New Roman" w:hAnsi="Times New Roman"/>
          <w:sz w:val="24"/>
        </w:rPr>
        <w:t xml:space="preserve"> Сторон, не определенная настоящим Регламентом, определяется действующим законодательством РФ.</w:t>
      </w:r>
    </w:p>
    <w:p w14:paraId="5E4E3F74" w14:textId="1A9F217C" w:rsidR="00E60C2A" w:rsidRPr="005C7B05" w:rsidRDefault="00E60C2A" w:rsidP="003C496A">
      <w:pPr>
        <w:pStyle w:val="41"/>
        <w:numPr>
          <w:ilvl w:val="1"/>
          <w:numId w:val="19"/>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Ответственность Банка</w:t>
      </w:r>
    </w:p>
    <w:p w14:paraId="7AE539E0" w14:textId="45386E0F"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Банк несет ответственность по убыткам Клиента, понесенным по вине Банка, то есть в результате </w:t>
      </w:r>
      <w:r w:rsidRPr="005C7B05">
        <w:rPr>
          <w:rStyle w:val="1c"/>
          <w:rFonts w:ascii="Times New Roman" w:eastAsia="Times New Roman" w:hAnsi="Times New Roman"/>
          <w:sz w:val="24"/>
          <w:szCs w:val="24"/>
        </w:rPr>
        <w:t>ошибки</w:t>
      </w:r>
      <w:r w:rsidRPr="005C7B05">
        <w:rPr>
          <w:rStyle w:val="1c"/>
          <w:rFonts w:ascii="Times New Roman" w:eastAsia="Times New Roman" w:hAnsi="Times New Roman"/>
          <w:sz w:val="24"/>
        </w:rPr>
        <w:t>, вина за которую лежит на сотрудниках Банка, результатом которой стало любое неисполнение Банком обязательств, предусмотренных Договором.</w:t>
      </w:r>
    </w:p>
    <w:p w14:paraId="46EA466D" w14:textId="4875B199"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несет ответственность за нанесение Клиенту ущерба путем превышения полномочий, определенных в доверенностях, выданных Клиентом Банку в соответствии с Договором.</w:t>
      </w:r>
    </w:p>
    <w:p w14:paraId="249CADC6" w14:textId="4FB8CAA3" w:rsidR="00E60C2A" w:rsidRPr="005C7B05" w:rsidRDefault="00E60C2A" w:rsidP="003C496A">
      <w:pPr>
        <w:pStyle w:val="41"/>
        <w:numPr>
          <w:ilvl w:val="1"/>
          <w:numId w:val="19"/>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Ответственность Клиента</w:t>
      </w:r>
    </w:p>
    <w:p w14:paraId="29C3472B" w14:textId="366A5ACE"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несет ответственность перед Банком за убытки, причиненные Банку по вине Клиента, в том числе за ущерб, причиненный в результате непредставления (несвоевременного представления) Клиентом любых документов, представление которых Банку предусмотрено настоящим Регламентом, а также за убытки, причиненные Банку в результате представления недостоверной и/или неполной информации, содержащейся в представленных Клиентом документах и при несвоевременном уведомлении Клиентом об изменении или прекращении полномочий его доверенных лиц и информации о выгодоприобретателях.</w:t>
      </w:r>
    </w:p>
    <w:p w14:paraId="438E05FA" w14:textId="41D5009D"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подтверждает, что уведомлен о недопустимости совершения действий, которые отнесены к манипулированию рынком Федеральным законом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и ответственности, предусмотренной за совершение таких действий.</w:t>
      </w:r>
    </w:p>
    <w:p w14:paraId="3A881AFE" w14:textId="2A2D3623"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нарушения требований законодательства РФ о предотвращении неправомерного использования инсайдерской информации и манипулирования рынком Клиент может быть привлечен к гражданско-правовой, административной и уголовной ответственности. В случае передачи полномочий по распоряжению своими денежными средствами и/или ценными бумагами другому лицу, Клиент обязан уведомить такое лицо о действиях, которые законодательством РФ отнесены к манипулированию рынком, о недопустимости манипулирования и об ответственности за манипулирование рынком. Банк вправе не исполнять Торговое поручение при наличии подозрений, что сделка на указанных в нем условиях будет содержать признаки манипулирования рынком. Все условия и ограничения распространяются, в том числе на сделки, совершенные с помощью технологических средств, автоматизирующих процесс выставления заявок на организованных торгах в соответствии с заданным алгоритмом, основываясь на текущей рыночной ситуации.</w:t>
      </w:r>
    </w:p>
    <w:p w14:paraId="12804D94" w14:textId="6C8BAEC8" w:rsidR="00E60C2A" w:rsidRPr="005C7B05" w:rsidRDefault="00E60C2A" w:rsidP="003C496A">
      <w:pPr>
        <w:pStyle w:val="41"/>
        <w:numPr>
          <w:ilvl w:val="1"/>
          <w:numId w:val="19"/>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szCs w:val="24"/>
        </w:rPr>
      </w:pPr>
      <w:r w:rsidRPr="005C7B05">
        <w:rPr>
          <w:rStyle w:val="1c"/>
          <w:rFonts w:ascii="Times New Roman" w:eastAsia="Times New Roman" w:hAnsi="Times New Roman"/>
          <w:sz w:val="24"/>
          <w:szCs w:val="24"/>
        </w:rPr>
        <w:t>Освобождение от ответственности</w:t>
      </w:r>
    </w:p>
    <w:p w14:paraId="5F2CEF4B" w14:textId="1451699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и Клиент не несут ответственности за полное или частичное неисполнение и/или ненадлежащее исполнение обязательств по Договору, если такое неисполнение и/или ненадлежащее исполнение является следствием деяний:</w:t>
      </w:r>
    </w:p>
    <w:p w14:paraId="59E509DA" w14:textId="77777777" w:rsidR="00E60C2A" w:rsidRPr="005C7B05" w:rsidRDefault="00E60C2A" w:rsidP="003C496A">
      <w:pPr>
        <w:pStyle w:val="2"/>
        <w:numPr>
          <w:ilvl w:val="0"/>
          <w:numId w:val="10"/>
        </w:numPr>
        <w:shd w:val="clear" w:color="auto" w:fill="auto"/>
        <w:tabs>
          <w:tab w:val="left" w:pos="851"/>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другой Стороны;</w:t>
      </w:r>
    </w:p>
    <w:p w14:paraId="42B7E8D4" w14:textId="77777777" w:rsidR="00E60C2A" w:rsidRPr="005C7B05" w:rsidRDefault="00E60C2A" w:rsidP="003C496A">
      <w:pPr>
        <w:pStyle w:val="2"/>
        <w:numPr>
          <w:ilvl w:val="0"/>
          <w:numId w:val="31"/>
        </w:numPr>
        <w:shd w:val="clear" w:color="auto" w:fill="auto"/>
        <w:tabs>
          <w:tab w:val="left" w:pos="851"/>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третьих лиц, участвующих в совершении сделок и проведении расчетов по ним;</w:t>
      </w:r>
    </w:p>
    <w:p w14:paraId="246BF7CA" w14:textId="77777777" w:rsidR="00E60C2A" w:rsidRPr="005C7B05" w:rsidRDefault="00E60C2A" w:rsidP="003C496A">
      <w:pPr>
        <w:pStyle w:val="2"/>
        <w:numPr>
          <w:ilvl w:val="0"/>
          <w:numId w:val="32"/>
        </w:numPr>
        <w:shd w:val="clear" w:color="auto" w:fill="auto"/>
        <w:tabs>
          <w:tab w:val="left" w:pos="851"/>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lastRenderedPageBreak/>
        <w:t>Торговых систем, клиринговых организаций;</w:t>
      </w:r>
    </w:p>
    <w:p w14:paraId="5D0DD400" w14:textId="77777777" w:rsidR="00E60C2A" w:rsidRPr="005C7B05" w:rsidRDefault="00E60C2A" w:rsidP="003C496A">
      <w:pPr>
        <w:pStyle w:val="2"/>
        <w:numPr>
          <w:ilvl w:val="0"/>
          <w:numId w:val="11"/>
        </w:numPr>
        <w:shd w:val="clear" w:color="auto" w:fill="auto"/>
        <w:tabs>
          <w:tab w:val="left" w:pos="851"/>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вышестоящих депозитариев и регистраторов;</w:t>
      </w:r>
    </w:p>
    <w:p w14:paraId="768AF91C" w14:textId="77777777" w:rsidR="00E60C2A" w:rsidRPr="005C7B05" w:rsidRDefault="00E60C2A" w:rsidP="003C496A">
      <w:pPr>
        <w:pStyle w:val="2"/>
        <w:numPr>
          <w:ilvl w:val="0"/>
          <w:numId w:val="33"/>
        </w:numPr>
        <w:shd w:val="clear" w:color="auto" w:fill="auto"/>
        <w:tabs>
          <w:tab w:val="left" w:pos="851"/>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эмитентов.</w:t>
      </w:r>
    </w:p>
    <w:p w14:paraId="4C83A3B4"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не несет ответственности за результаты инвестиционных решений, принятых Клиентом, в том числе, на основе аналитических материалов, предоставляемых Банком.</w:t>
      </w:r>
    </w:p>
    <w:p w14:paraId="712C0608"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не несет ответственности за неисполнение отданных Клиентом «рыночных стоп-приказов» или «лимитированных стоп-приказов», а также за убытки, причиненные Клиенту неисполнением «стоп-приказов», в случае, если такое неисполнение вызвано системными рисками, то есть, рисками того, что неспособность одного участника выполнить свои обязательства должным образом станет причиной того, что и другие участники не смогут выполнить свои обязательства должным образом.</w:t>
      </w:r>
    </w:p>
    <w:p w14:paraId="40F05259"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не несет ответственности перед Клиентом за убытки, причиненные действием или бездействием Банка, обоснованно полагавшегося на Поручения/Требования Клиента, выданные им доверенности на представителей, а также на информацию, утерявшую свою достоверность из-за несвоевременного доведения ее Клиентом до Банка. Банк не несет ответственности за неисполнение Поручений/Требований Клиента, подаваемых в Банк с нарушением сроков и процедур, предусмотренных настоящим Регламентом.</w:t>
      </w:r>
    </w:p>
    <w:p w14:paraId="5E93FA78"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Торговых систем,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Поручений/Требований Клиента, предусмотренных Договором.</w:t>
      </w:r>
    </w:p>
    <w:p w14:paraId="6DFCBB23" w14:textId="16180A14" w:rsidR="00E60C2A" w:rsidRPr="005C7B05" w:rsidRDefault="00E60C2A" w:rsidP="003C496A">
      <w:pPr>
        <w:pStyle w:val="41"/>
        <w:numPr>
          <w:ilvl w:val="1"/>
          <w:numId w:val="19"/>
        </w:numPr>
        <w:shd w:val="clear" w:color="auto" w:fill="auto"/>
        <w:tabs>
          <w:tab w:val="left" w:pos="709"/>
          <w:tab w:val="left" w:pos="851"/>
        </w:tabs>
        <w:spacing w:line="240" w:lineRule="auto"/>
        <w:ind w:left="709" w:hanging="709"/>
        <w:jc w:val="both"/>
        <w:rPr>
          <w:rStyle w:val="1c"/>
          <w:rFonts w:ascii="Times New Roman" w:eastAsia="Times New Roman" w:hAnsi="Times New Roman"/>
          <w:sz w:val="24"/>
          <w:szCs w:val="24"/>
        </w:rPr>
      </w:pPr>
      <w:bookmarkStart w:id="103" w:name="bookmark131"/>
      <w:bookmarkStart w:id="104" w:name="bookmark130"/>
      <w:r w:rsidRPr="005C7B05">
        <w:rPr>
          <w:rStyle w:val="1c"/>
          <w:rFonts w:ascii="Times New Roman" w:eastAsia="Times New Roman" w:hAnsi="Times New Roman"/>
          <w:sz w:val="24"/>
          <w:szCs w:val="24"/>
        </w:rPr>
        <w:t>Форс-мажор</w:t>
      </w:r>
      <w:bookmarkEnd w:id="103"/>
      <w:bookmarkEnd w:id="104"/>
    </w:p>
    <w:p w14:paraId="13A41CFD" w14:textId="6247CF03"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Ни одна из Сторон не несет ответственности за неисполнение или ненадлежащее исполнение своих обязательств по Договору, если такое неисполнение или ненадлежащее исполнение является следствием действия обстоятельств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w:t>
      </w:r>
    </w:p>
    <w:p w14:paraId="19F8BF59"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 подобным обстоятельствам относятся также действия органов государственной власти и управления, делающие невозможным либо несвоевременным исполнение обязательств по Договору, прекращение, приостановление расчетных, торговых, клиринговых, депозитарных и иных операций соответствующими организациями, в том числе по причине любых технических проблем, с которыми сталкиваются такие организации и/или Банк.</w:t>
      </w:r>
    </w:p>
    <w:p w14:paraId="76D17DF7"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Сторона, которая оказалась затронутой обстоятельствами непреодолимой силы, должна не позднее 3 (Трех) рабочих дней после их наступления или прекращения в письменной форме информировать об этом другую Сторону, указав при этом дату наступления/прекращения таких обстоятельств и их характер, и принять все возможные меры для максимального ограничения последствий, вызванных такими обстоятельствами. При этом неизвещение или несвоевременное извещение другой Стороны влечет за собой утрату права для первой Стороны ссылаться на действие обстоятельств непреодолимой силы, как освобождающих от ответственности, если само неизвещение не являлось результатом обстоятельств непреодолимой силы.</w:t>
      </w:r>
      <w:bookmarkStart w:id="105" w:name="bookmark132"/>
    </w:p>
    <w:p w14:paraId="5DDA5541" w14:textId="77777777" w:rsidR="00E60C2A" w:rsidRPr="005C7B05" w:rsidRDefault="00E60C2A" w:rsidP="003C496A">
      <w:pPr>
        <w:pStyle w:val="2"/>
        <w:numPr>
          <w:ilvl w:val="2"/>
          <w:numId w:val="19"/>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характер обстоятельств непреодолимой силы таков, что они существенно либо бесповоротно препятствуют достижению целей Договора или исполнение обязательств по Договору остается чрезвычайно затрудненным в течение более 30 (Тридцати) рабочих дней, Банк и Клиент принимают совместное решение о продолжении действия Договора либо о его досрочном расторжении.</w:t>
      </w:r>
      <w:bookmarkEnd w:id="105"/>
    </w:p>
    <w:p w14:paraId="1C058771" w14:textId="77777777" w:rsidR="00E60C2A" w:rsidRPr="005C7B05" w:rsidRDefault="00AD1B90" w:rsidP="00E61A47">
      <w:pPr>
        <w:pStyle w:val="110"/>
        <w:tabs>
          <w:tab w:val="left" w:pos="851"/>
        </w:tabs>
        <w:spacing w:after="240"/>
        <w:jc w:val="center"/>
        <w:rPr>
          <w:rStyle w:val="1c"/>
          <w:rFonts w:ascii="Times New Roman" w:eastAsia="Times New Roman" w:hAnsi="Times New Roman"/>
          <w:color w:val="auto"/>
          <w:sz w:val="24"/>
        </w:rPr>
      </w:pPr>
      <w:bookmarkStart w:id="106" w:name="_Toc77861384"/>
      <w:r w:rsidRPr="005C7B05">
        <w:rPr>
          <w:rStyle w:val="1c"/>
          <w:rFonts w:ascii="Times New Roman" w:eastAsia="Times New Roman" w:hAnsi="Times New Roman"/>
          <w:color w:val="auto"/>
          <w:sz w:val="24"/>
        </w:rPr>
        <w:t>1</w:t>
      </w:r>
      <w:r w:rsidR="00CD0958" w:rsidRPr="005C7B05">
        <w:rPr>
          <w:rStyle w:val="1c"/>
          <w:rFonts w:ascii="Times New Roman" w:eastAsia="Times New Roman" w:hAnsi="Times New Roman"/>
          <w:color w:val="auto"/>
          <w:sz w:val="24"/>
        </w:rPr>
        <w:t>5</w:t>
      </w:r>
      <w:r w:rsidRPr="005C7B05">
        <w:rPr>
          <w:rStyle w:val="1c"/>
          <w:rFonts w:ascii="Times New Roman" w:eastAsia="Times New Roman" w:hAnsi="Times New Roman"/>
          <w:color w:val="auto"/>
          <w:sz w:val="24"/>
        </w:rPr>
        <w:t>.</w:t>
      </w:r>
      <w:r w:rsidR="00E60C2A" w:rsidRPr="005C7B05">
        <w:rPr>
          <w:rStyle w:val="1c"/>
          <w:rFonts w:ascii="Times New Roman" w:eastAsia="Times New Roman" w:hAnsi="Times New Roman"/>
          <w:color w:val="auto"/>
          <w:sz w:val="24"/>
        </w:rPr>
        <w:t>РАЗРЕШЕНИЕ СПОРОВ</w:t>
      </w:r>
      <w:bookmarkEnd w:id="106"/>
    </w:p>
    <w:p w14:paraId="1B29B1F3" w14:textId="438D4FDB" w:rsidR="00E60C2A" w:rsidRPr="005C7B05" w:rsidRDefault="00E60C2A" w:rsidP="003C496A">
      <w:pPr>
        <w:pStyle w:val="2"/>
        <w:numPr>
          <w:ilvl w:val="1"/>
          <w:numId w:val="63"/>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Все споры и разногласия между Банком и Клиентом, вызванные Договором или возникающие </w:t>
      </w:r>
      <w:r w:rsidRPr="005C7B05">
        <w:rPr>
          <w:rStyle w:val="1c"/>
          <w:rFonts w:ascii="Times New Roman" w:eastAsia="Times New Roman" w:hAnsi="Times New Roman"/>
          <w:sz w:val="24"/>
        </w:rPr>
        <w:lastRenderedPageBreak/>
        <w:t>в связи с ним, разрешаются путем переговоров, а в случае невозможности их урегулирования путем переговоров, подлежат передаче на рассмотрение и разрешение в суде в порядке, предусмотренном законодательством Российской Федерации. Обязательным для Сторон является соблюдение досудебного претензионного порядка урегулирования спора: претензия (и ответ на нее) должны направляться Сторонами друг другу в письменной форме, заказным письмом с описью вложения и уведомлением о вручении. Срок ответа на претензию – 20 (двадцать) календарных дней с момента ее направления.</w:t>
      </w:r>
    </w:p>
    <w:p w14:paraId="739DDE6B" w14:textId="77777777" w:rsidR="00E60C2A" w:rsidRPr="005C7B05" w:rsidRDefault="00AD1B90" w:rsidP="00E61A47">
      <w:pPr>
        <w:pStyle w:val="110"/>
        <w:tabs>
          <w:tab w:val="left" w:pos="851"/>
        </w:tabs>
        <w:spacing w:after="240"/>
        <w:jc w:val="both"/>
        <w:rPr>
          <w:rStyle w:val="1c"/>
          <w:rFonts w:ascii="Times New Roman" w:eastAsia="Times New Roman" w:hAnsi="Times New Roman"/>
          <w:color w:val="auto"/>
          <w:sz w:val="24"/>
        </w:rPr>
      </w:pPr>
      <w:bookmarkStart w:id="107" w:name="_Toc433292527"/>
      <w:bookmarkStart w:id="108" w:name="_Toc77861385"/>
      <w:bookmarkStart w:id="109" w:name="_GoBack"/>
      <w:bookmarkEnd w:id="109"/>
      <w:r w:rsidRPr="005C7B05">
        <w:rPr>
          <w:rStyle w:val="1c"/>
          <w:rFonts w:ascii="Times New Roman" w:eastAsia="Times New Roman" w:hAnsi="Times New Roman"/>
          <w:color w:val="auto"/>
          <w:sz w:val="24"/>
        </w:rPr>
        <w:t>1</w:t>
      </w:r>
      <w:r w:rsidR="00CD0958" w:rsidRPr="005C7B05">
        <w:rPr>
          <w:rStyle w:val="1c"/>
          <w:rFonts w:ascii="Times New Roman" w:eastAsia="Times New Roman" w:hAnsi="Times New Roman"/>
          <w:color w:val="auto"/>
          <w:sz w:val="24"/>
        </w:rPr>
        <w:t>6</w:t>
      </w:r>
      <w:r w:rsidRPr="005C7B05">
        <w:rPr>
          <w:rStyle w:val="1c"/>
          <w:rFonts w:ascii="Times New Roman" w:eastAsia="Times New Roman" w:hAnsi="Times New Roman"/>
          <w:color w:val="auto"/>
          <w:sz w:val="24"/>
        </w:rPr>
        <w:t>.</w:t>
      </w:r>
      <w:r w:rsidR="00E60C2A" w:rsidRPr="005C7B05">
        <w:rPr>
          <w:rStyle w:val="1c"/>
          <w:rFonts w:ascii="Times New Roman" w:eastAsia="Times New Roman" w:hAnsi="Times New Roman"/>
          <w:color w:val="auto"/>
          <w:sz w:val="24"/>
        </w:rPr>
        <w:t>ВНЕСЕНИЕ ИЗМЕНЕНИЙ И ДОПОЛНЕНИЙ В</w:t>
      </w:r>
      <w:r w:rsidR="00E60C2A" w:rsidRPr="005C7B05">
        <w:rPr>
          <w:rStyle w:val="4"/>
          <w:rFonts w:ascii="Times New Roman" w:eastAsia="Times New Roman" w:hAnsi="Times New Roman"/>
          <w:color w:val="auto"/>
          <w:sz w:val="24"/>
        </w:rPr>
        <w:t xml:space="preserve"> </w:t>
      </w:r>
      <w:r w:rsidR="00E60C2A" w:rsidRPr="005C7B05">
        <w:rPr>
          <w:rStyle w:val="1c"/>
          <w:rFonts w:ascii="Times New Roman" w:eastAsia="Times New Roman" w:hAnsi="Times New Roman"/>
          <w:color w:val="auto"/>
          <w:sz w:val="24"/>
        </w:rPr>
        <w:t>ДОГОВОР.</w:t>
      </w:r>
      <w:r w:rsidRPr="005C7B05">
        <w:rPr>
          <w:rStyle w:val="1c"/>
          <w:rFonts w:ascii="Times New Roman" w:eastAsia="Times New Roman" w:hAnsi="Times New Roman"/>
          <w:color w:val="auto"/>
          <w:sz w:val="24"/>
        </w:rPr>
        <w:t xml:space="preserve"> </w:t>
      </w:r>
      <w:r w:rsidR="00E60C2A" w:rsidRPr="005C7B05">
        <w:rPr>
          <w:rStyle w:val="1c"/>
          <w:rFonts w:ascii="Times New Roman" w:eastAsia="Times New Roman" w:hAnsi="Times New Roman"/>
          <w:color w:val="auto"/>
          <w:sz w:val="24"/>
        </w:rPr>
        <w:t>РАСТОРЖЕНИЕ ДОГОВОРА</w:t>
      </w:r>
      <w:bookmarkEnd w:id="107"/>
      <w:bookmarkEnd w:id="108"/>
    </w:p>
    <w:p w14:paraId="0A6A9334" w14:textId="1EA9428D" w:rsidR="00E60C2A" w:rsidRPr="005C7B05" w:rsidRDefault="00E60C2A" w:rsidP="003C496A">
      <w:pPr>
        <w:pStyle w:val="2"/>
        <w:numPr>
          <w:ilvl w:val="1"/>
          <w:numId w:val="64"/>
        </w:numPr>
        <w:shd w:val="clear" w:color="auto" w:fill="auto"/>
        <w:tabs>
          <w:tab w:val="left" w:pos="851"/>
        </w:tabs>
        <w:spacing w:line="278" w:lineRule="exact"/>
        <w:ind w:left="709" w:hanging="709"/>
        <w:rPr>
          <w:rStyle w:val="1c"/>
          <w:rFonts w:ascii="Times New Roman" w:eastAsia="Times New Roman" w:hAnsi="Times New Roman"/>
          <w:b/>
          <w:bCs/>
          <w:sz w:val="24"/>
        </w:rPr>
      </w:pPr>
      <w:r w:rsidRPr="005C7B05">
        <w:rPr>
          <w:rStyle w:val="1c"/>
          <w:rFonts w:ascii="Times New Roman" w:eastAsia="Times New Roman" w:hAnsi="Times New Roman"/>
          <w:b/>
          <w:bCs/>
          <w:sz w:val="24"/>
        </w:rPr>
        <w:t>Внесение изменений в Договор</w:t>
      </w:r>
    </w:p>
    <w:p w14:paraId="359DEDC2" w14:textId="601222A6"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вправе вносить изменения и дополнения в Договор и формы Поручений/Требований, заявлений и других документов, в том числе в Тарифы на брокерское обслуживание, в одностороннем порядке.</w:t>
      </w:r>
    </w:p>
    <w:p w14:paraId="06B70A57" w14:textId="6AA99C62"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Изменения и дополнения, вносимые Банком в Договор в связи с изменением законодательного и нормативного регулирования рынка ценных бумаг РФ, а также внутренних документов Торговых систем, считаются вступившими в силу одновременно с вступлением в силу таких документов (изменений в таких документах).</w:t>
      </w:r>
    </w:p>
    <w:p w14:paraId="37145D6F" w14:textId="6B1BA511"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Изменения и дополнения, вносимые Банком в Договор по собственной инициативе и не связанные с изменением действующего законодательства РФ, нормативных актов Банка России, внутренних правил Торговых систем, считаются вступившими в силу через 10 (Десять) календарных дней с момента опубликования информации о таких изменениях и дополнениях на официальном сайте Банка в сети Интернет по адресу: www.okbank.ru.</w:t>
      </w:r>
    </w:p>
    <w:p w14:paraId="23513D26" w14:textId="5A74A232"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Клиент соглашается, что неполучение Банком возражений в письменном виде относительно изменений и дополнений Договора, в том числе Тарифов на брокерское обслуживание, до момента вступления их в силу является акцептом таких изменений и дополнений Договора.</w:t>
      </w:r>
    </w:p>
    <w:p w14:paraId="7EA39BC4" w14:textId="07C775A9"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Любые изменения и дополнения Договора равно распространяются на всех лиц, заключивших Договор, с момента их вступления в силу с соблюдением процедур настоящей Статьи.</w:t>
      </w:r>
    </w:p>
    <w:p w14:paraId="659B9A8C" w14:textId="2D78BA70" w:rsidR="00E60C2A" w:rsidRPr="005C7B05" w:rsidRDefault="00E60C2A" w:rsidP="003C496A">
      <w:pPr>
        <w:pStyle w:val="2"/>
        <w:numPr>
          <w:ilvl w:val="1"/>
          <w:numId w:val="64"/>
        </w:numPr>
        <w:shd w:val="clear" w:color="auto" w:fill="auto"/>
        <w:tabs>
          <w:tab w:val="left" w:pos="851"/>
        </w:tabs>
        <w:spacing w:line="278" w:lineRule="exact"/>
        <w:ind w:left="709" w:hanging="709"/>
        <w:rPr>
          <w:rStyle w:val="1c"/>
          <w:rFonts w:ascii="Times New Roman" w:eastAsia="Times New Roman" w:hAnsi="Times New Roman"/>
          <w:b/>
          <w:bCs/>
          <w:sz w:val="24"/>
        </w:rPr>
      </w:pPr>
      <w:r w:rsidRPr="005C7B05">
        <w:rPr>
          <w:rStyle w:val="1c"/>
          <w:rFonts w:ascii="Times New Roman" w:eastAsia="Times New Roman" w:hAnsi="Times New Roman"/>
          <w:b/>
          <w:bCs/>
          <w:sz w:val="24"/>
        </w:rPr>
        <w:t>Расторжение Договора</w:t>
      </w:r>
    </w:p>
    <w:p w14:paraId="1D84DFE0" w14:textId="007EA015"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Договор действует до 31 декабря года, в течение которого он был заключен, включительно. Договор считается продленным на следующий календарный год на прежних условиях, если до окончания срока его действия ни одна из Сторон не заявит о его прекращении либо изменении.</w:t>
      </w:r>
    </w:p>
    <w:p w14:paraId="0D8D6740" w14:textId="32771BC5"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Банк и Клиент уведомляют друг друга о намерении расторгнуть Договор путем направления письменного заявления в порядке, предусмотренном Статьей 3 настоящего Регламента. Договор считается расторгнутым и обязательства прекращенными по истечении 30 (Тридцати) календарных дней с даты направления заявления о расторжении Договора.</w:t>
      </w:r>
    </w:p>
    <w:p w14:paraId="04BEB1AF" w14:textId="772F89EB"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После прекращения действия Договора оказание услуг Клиенту прекращается. Исключение составляют услуги, оказание которых начато до расторжения Договора и не может быть прекращено, а также услуги, необходимые в связи с расторжением Договора (завершение исполнения ранее поданных Поручений/Требований, возврат денежных средств Клиента и т.д.). Если иное не установлено настоящим Регламентом, оказание таких услуг, их оплата и возмещение соответствующих расходов осуществляются в обычном порядке. После начала процедуры расторжения Договора Банк вправе удерживать из сре</w:t>
      </w:r>
      <w:proofErr w:type="gramStart"/>
      <w:r w:rsidRPr="005C7B05">
        <w:rPr>
          <w:rStyle w:val="1c"/>
          <w:rFonts w:ascii="Times New Roman" w:eastAsia="Times New Roman" w:hAnsi="Times New Roman"/>
          <w:sz w:val="24"/>
        </w:rPr>
        <w:t>дств Кл</w:t>
      </w:r>
      <w:proofErr w:type="gramEnd"/>
      <w:r w:rsidRPr="005C7B05">
        <w:rPr>
          <w:rStyle w:val="1c"/>
          <w:rFonts w:ascii="Times New Roman" w:eastAsia="Times New Roman" w:hAnsi="Times New Roman"/>
          <w:sz w:val="24"/>
        </w:rPr>
        <w:t xml:space="preserve">иента все причитающееся Банку суммы по мере возникновения прав на их получение в порядке, предусмотренном п. </w:t>
      </w:r>
      <w:r w:rsidR="001C5FCF" w:rsidRPr="005C7B05">
        <w:rPr>
          <w:rStyle w:val="1c"/>
          <w:rFonts w:ascii="Times New Roman" w:eastAsia="Times New Roman" w:hAnsi="Times New Roman"/>
          <w:sz w:val="24"/>
        </w:rPr>
        <w:t>9</w:t>
      </w:r>
      <w:r w:rsidRPr="005C7B05">
        <w:rPr>
          <w:rStyle w:val="1c"/>
          <w:rFonts w:ascii="Times New Roman" w:eastAsia="Times New Roman" w:hAnsi="Times New Roman"/>
          <w:sz w:val="24"/>
        </w:rPr>
        <w:t>.3.3. настоящего Регламента.</w:t>
      </w:r>
    </w:p>
    <w:p w14:paraId="22B3393A" w14:textId="1B6BA4CA"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 xml:space="preserve">Банк и Клиент обязаны произвести взаиморасчеты по Договору в течение 30 (Тридцати) календарных дней с даты направления уведомления или заявления о расторжении </w:t>
      </w:r>
      <w:r w:rsidRPr="005C7B05">
        <w:rPr>
          <w:rStyle w:val="1c"/>
          <w:rFonts w:ascii="Times New Roman" w:eastAsia="Times New Roman" w:hAnsi="Times New Roman"/>
          <w:sz w:val="24"/>
        </w:rPr>
        <w:lastRenderedPageBreak/>
        <w:t>Договора, в том числе Клиент обязан:</w:t>
      </w:r>
    </w:p>
    <w:p w14:paraId="50A737D1" w14:textId="77777777" w:rsidR="00E60C2A" w:rsidRPr="005C7B05" w:rsidRDefault="00E60C2A" w:rsidP="003C496A">
      <w:pPr>
        <w:pStyle w:val="2"/>
        <w:numPr>
          <w:ilvl w:val="0"/>
          <w:numId w:val="34"/>
        </w:numPr>
        <w:shd w:val="clear" w:color="auto" w:fill="auto"/>
        <w:tabs>
          <w:tab w:val="left" w:pos="1276"/>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прекратить перевод в Банк денежных средств и ценных бумаг;</w:t>
      </w:r>
    </w:p>
    <w:p w14:paraId="3A152D49" w14:textId="77777777" w:rsidR="00E60C2A" w:rsidRPr="005C7B05" w:rsidRDefault="00E60C2A" w:rsidP="003C496A">
      <w:pPr>
        <w:pStyle w:val="2"/>
        <w:numPr>
          <w:ilvl w:val="0"/>
          <w:numId w:val="35"/>
        </w:numPr>
        <w:shd w:val="clear" w:color="auto" w:fill="auto"/>
        <w:tabs>
          <w:tab w:val="left" w:pos="1276"/>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подать Требования, а также осуществить иные необходимые действия, направленные на вывод денежных средств и ценных бумаг Клиента из Банка ко дню прекращения действия Договора;</w:t>
      </w:r>
    </w:p>
    <w:p w14:paraId="5977139F" w14:textId="77777777" w:rsidR="00E60C2A" w:rsidRPr="005C7B05" w:rsidRDefault="00E60C2A" w:rsidP="003C496A">
      <w:pPr>
        <w:pStyle w:val="2"/>
        <w:numPr>
          <w:ilvl w:val="0"/>
          <w:numId w:val="36"/>
        </w:numPr>
        <w:shd w:val="clear" w:color="auto" w:fill="auto"/>
        <w:tabs>
          <w:tab w:val="left" w:pos="1276"/>
        </w:tabs>
        <w:spacing w:line="278" w:lineRule="exact"/>
        <w:ind w:left="720" w:firstLine="0"/>
        <w:rPr>
          <w:rStyle w:val="1c"/>
          <w:rFonts w:ascii="Times New Roman" w:eastAsia="Times New Roman" w:hAnsi="Times New Roman"/>
          <w:sz w:val="24"/>
        </w:rPr>
      </w:pPr>
      <w:r w:rsidRPr="005C7B05">
        <w:rPr>
          <w:rStyle w:val="1c"/>
          <w:rFonts w:ascii="Times New Roman" w:eastAsia="Times New Roman" w:hAnsi="Times New Roman"/>
          <w:sz w:val="24"/>
        </w:rPr>
        <w:t>погасить свою задолженность перед Банком (при наличии таковой) ко дню прекращения действия Договора.</w:t>
      </w:r>
    </w:p>
    <w:p w14:paraId="4838AD41" w14:textId="77777777" w:rsidR="00CD0958"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После отправки Клиенту от Банка или получения Банком от Клиента уведомления об отказе от исполнения Договора Банк вправе отказывать Клиенту в исполнении Поручений/Требований, распоряжений или указаний, не связанных непосредственно с выводом денежных средств и ценных бумаг Клиента из Банка.</w:t>
      </w:r>
    </w:p>
    <w:p w14:paraId="415B5F12" w14:textId="77777777" w:rsidR="00CD0958"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Если к моменту прекращения действия Договора Клиентом не будут поданы распоряжения на отзыв денежных средств Клиента, находящихся у Банка, Банк вправе перечислить денежные средства на банковский счет Клиента, реквизиты которого предоставлялись Клиентом Банку.</w:t>
      </w:r>
    </w:p>
    <w:p w14:paraId="695B01D0" w14:textId="77777777" w:rsidR="00CD0958"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если Клиент письменно уведомляет Банк о намерении расторгнуть Договор по причине несогласия с вносимыми Банком изменениями и дополнениями в Договор до момента их вступления в силу, такие изменения и дополнения в отношении Клиента в силу не вступают, а обязательства Банка по Договору сохраняются в объеме, связанном с расторжением Договора.</w:t>
      </w:r>
    </w:p>
    <w:p w14:paraId="63618551" w14:textId="77777777" w:rsidR="00CD0958"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отсутствия операций в течение 1 (Одного) года по счету с нулевым остатком, Банк вправе в одностороннем порядке отказаться от исполнения Договора, при этом Договор прекращает свое действие с даты направления уведомления Банком об отказе от исполнения договора в связи с отсутствием операций по счету.</w:t>
      </w:r>
    </w:p>
    <w:p w14:paraId="2F445ED3" w14:textId="77777777" w:rsidR="00CD0958"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В случае непредоставления Клиентом - иностранным налогоплательщиком в течение 15 (Пятнадцать) рабочих дней после дня принятия решения об отказе от исполнения Договора информации, необходимой для его идентификации в качестве Клиента - иностранного налогоплательщика и (или) в случае непредоставления Клиентом согласия на передачу информации в иностранный налоговый орган Банк вправе расторгнуть заключенный с ним Договор, уведомив об этом Клиента не ранее чем за 30 (Тридцать) календарных дней до дня расторжения Договора.</w:t>
      </w:r>
    </w:p>
    <w:p w14:paraId="6CF69BCB" w14:textId="77777777" w:rsidR="00E60C2A" w:rsidRPr="005C7B05" w:rsidRDefault="00E60C2A" w:rsidP="003C496A">
      <w:pPr>
        <w:pStyle w:val="2"/>
        <w:numPr>
          <w:ilvl w:val="2"/>
          <w:numId w:val="64"/>
        </w:numPr>
        <w:shd w:val="clear" w:color="auto" w:fill="auto"/>
        <w:tabs>
          <w:tab w:val="left" w:pos="851"/>
        </w:tabs>
        <w:spacing w:line="278" w:lineRule="exact"/>
        <w:rPr>
          <w:rStyle w:val="1c"/>
          <w:rFonts w:ascii="Times New Roman" w:eastAsia="Times New Roman" w:hAnsi="Times New Roman"/>
          <w:sz w:val="24"/>
        </w:rPr>
      </w:pPr>
      <w:r w:rsidRPr="005C7B05">
        <w:rPr>
          <w:rStyle w:val="1c"/>
          <w:rFonts w:ascii="Times New Roman" w:eastAsia="Times New Roman" w:hAnsi="Times New Roman"/>
          <w:sz w:val="24"/>
        </w:rPr>
        <w:t>Иные основания расторжения Договора устанавливаются положениями действующего законодательства Российской Федерации.</w:t>
      </w:r>
    </w:p>
    <w:p w14:paraId="4BC39E1A" w14:textId="77777777" w:rsidR="00E60C2A" w:rsidRPr="005C7B05" w:rsidRDefault="00AD1B90" w:rsidP="00D1158E">
      <w:pPr>
        <w:pStyle w:val="110"/>
        <w:tabs>
          <w:tab w:val="left" w:pos="851"/>
        </w:tabs>
        <w:spacing w:after="240"/>
        <w:jc w:val="center"/>
        <w:rPr>
          <w:rStyle w:val="1c"/>
          <w:rFonts w:ascii="Times New Roman" w:eastAsia="Times New Roman" w:hAnsi="Times New Roman"/>
          <w:color w:val="auto"/>
          <w:sz w:val="24"/>
        </w:rPr>
      </w:pPr>
      <w:bookmarkStart w:id="110" w:name="_Toc433292528"/>
      <w:bookmarkStart w:id="111" w:name="_Toc77861386"/>
      <w:r w:rsidRPr="005C7B05">
        <w:rPr>
          <w:rStyle w:val="1c"/>
          <w:rFonts w:ascii="Times New Roman" w:eastAsia="Times New Roman" w:hAnsi="Times New Roman"/>
          <w:color w:val="auto"/>
          <w:sz w:val="24"/>
        </w:rPr>
        <w:t>1</w:t>
      </w:r>
      <w:r w:rsidR="00CD0958" w:rsidRPr="005C7B05">
        <w:rPr>
          <w:rStyle w:val="1c"/>
          <w:rFonts w:ascii="Times New Roman" w:eastAsia="Times New Roman" w:hAnsi="Times New Roman"/>
          <w:color w:val="auto"/>
          <w:sz w:val="24"/>
        </w:rPr>
        <w:t>7</w:t>
      </w:r>
      <w:r w:rsidRPr="005C7B05">
        <w:rPr>
          <w:rStyle w:val="1c"/>
          <w:rFonts w:ascii="Times New Roman" w:eastAsia="Times New Roman" w:hAnsi="Times New Roman"/>
          <w:color w:val="auto"/>
          <w:sz w:val="24"/>
        </w:rPr>
        <w:t>.</w:t>
      </w:r>
      <w:r w:rsidR="00E60C2A" w:rsidRPr="005C7B05">
        <w:rPr>
          <w:rStyle w:val="1c"/>
          <w:rFonts w:ascii="Times New Roman" w:eastAsia="Times New Roman" w:hAnsi="Times New Roman"/>
          <w:color w:val="auto"/>
          <w:sz w:val="24"/>
        </w:rPr>
        <w:t>ПРИЛОЖЕНИЯ</w:t>
      </w:r>
      <w:bookmarkEnd w:id="110"/>
      <w:bookmarkEnd w:id="111"/>
    </w:p>
    <w:p w14:paraId="2A951FE4"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bookmarkStart w:id="112" w:name="bookmark133"/>
      <w:r w:rsidRPr="005C7B05">
        <w:rPr>
          <w:rStyle w:val="1c"/>
          <w:rFonts w:ascii="Times New Roman" w:eastAsia="Times New Roman" w:hAnsi="Times New Roman"/>
          <w:sz w:val="24"/>
        </w:rPr>
        <w:t>Приложение 1: Заявление Клиента о присоединении к договору брокерского обслуживания на рынке ценных бумаг</w:t>
      </w:r>
      <w:bookmarkEnd w:id="112"/>
    </w:p>
    <w:p w14:paraId="35F53C81"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Приложение 2: Список документов, предоставляемых Клиентом при заключении договоров</w:t>
      </w:r>
    </w:p>
    <w:p w14:paraId="1C1EF011"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Приложение 3: Требование Клиента на перевод денежных средств</w:t>
      </w:r>
    </w:p>
    <w:p w14:paraId="69EC6F6D"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Приложение 4: Требование Клиента на отзыв денежных средств</w:t>
      </w:r>
    </w:p>
    <w:p w14:paraId="2E7B8BBB"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Приложение 5: Требование Клиента на операции с ценными бумагами</w:t>
      </w:r>
    </w:p>
    <w:p w14:paraId="54AC4452"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Приложение 6: Поручение Клиента на совершение сделки с ценными бумагами</w:t>
      </w:r>
    </w:p>
    <w:p w14:paraId="6FC5F140"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Приложение 7: Поручение Клиента на совершение срочной сделки</w:t>
      </w:r>
    </w:p>
    <w:p w14:paraId="17C520EF"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Приложение 8: Поручение Клиента на сделку на валютном рынке</w:t>
      </w:r>
    </w:p>
    <w:p w14:paraId="008D2DE5" w14:textId="77777777" w:rsidR="002B3374" w:rsidRPr="005C7B05" w:rsidRDefault="00E60C2A"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Приложение 9: Заявление (об учете расходов)</w:t>
      </w:r>
    </w:p>
    <w:p w14:paraId="43265F17" w14:textId="77777777" w:rsidR="002B3374" w:rsidRPr="005C7B05" w:rsidRDefault="002B3374" w:rsidP="00C06507">
      <w:pPr>
        <w:pStyle w:val="2"/>
        <w:shd w:val="clear" w:color="auto" w:fill="auto"/>
        <w:spacing w:line="278" w:lineRule="exact"/>
        <w:ind w:firstLine="0"/>
        <w:jc w:val="left"/>
        <w:rPr>
          <w:rStyle w:val="1c"/>
          <w:rFonts w:ascii="Times New Roman" w:eastAsia="Times New Roman" w:hAnsi="Times New Roman"/>
          <w:sz w:val="24"/>
        </w:rPr>
      </w:pPr>
      <w:r w:rsidRPr="005C7B05">
        <w:rPr>
          <w:rStyle w:val="1c"/>
          <w:rFonts w:ascii="Times New Roman" w:eastAsia="Times New Roman" w:hAnsi="Times New Roman"/>
          <w:sz w:val="24"/>
        </w:rPr>
        <w:t xml:space="preserve">Приложение 10: </w:t>
      </w:r>
      <w:r w:rsidR="00FB4545" w:rsidRPr="005C7B05">
        <w:rPr>
          <w:rStyle w:val="1c"/>
          <w:rFonts w:ascii="Times New Roman" w:eastAsia="Times New Roman" w:hAnsi="Times New Roman"/>
          <w:sz w:val="24"/>
        </w:rPr>
        <w:t>О</w:t>
      </w:r>
      <w:r w:rsidRPr="005C7B05">
        <w:rPr>
          <w:rStyle w:val="1c"/>
          <w:rFonts w:ascii="Times New Roman" w:eastAsia="Times New Roman" w:hAnsi="Times New Roman"/>
          <w:sz w:val="24"/>
        </w:rPr>
        <w:t xml:space="preserve">тчет </w:t>
      </w:r>
      <w:r w:rsidR="00FB4545" w:rsidRPr="005C7B05">
        <w:rPr>
          <w:rStyle w:val="1c"/>
          <w:rFonts w:ascii="Times New Roman" w:eastAsia="Times New Roman" w:hAnsi="Times New Roman"/>
          <w:sz w:val="24"/>
        </w:rPr>
        <w:t>о состоянии счетов Клиента по сделкам с ценными бумагами и связанным с ними операциям</w:t>
      </w:r>
    </w:p>
    <w:sectPr w:rsidR="002B3374" w:rsidRPr="005C7B05" w:rsidSect="00FB42B1">
      <w:footerReference w:type="even" r:id="rId12"/>
      <w:footerReference w:type="default" r:id="rId13"/>
      <w:headerReference w:type="first" r:id="rId14"/>
      <w:footerReference w:type="first" r:id="rId15"/>
      <w:type w:val="continuous"/>
      <w:pgSz w:w="11909" w:h="16834" w:code="9"/>
      <w:pgMar w:top="1134" w:right="567" w:bottom="1134" w:left="1134" w:header="0" w:footer="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B5A2E0" w15:done="0"/>
  <w15:commentEx w15:paraId="5FF8AAC7" w15:done="0"/>
  <w15:commentEx w15:paraId="3F79AD61" w15:done="0"/>
  <w15:commentEx w15:paraId="2D4E55D8" w15:done="0"/>
  <w15:commentEx w15:paraId="49787EF9" w15:done="0"/>
  <w15:commentEx w15:paraId="4D9CD7BE" w15:paraIdParent="49787EF9" w15:done="0"/>
  <w15:commentEx w15:paraId="472A1420" w15:done="0"/>
  <w15:commentEx w15:paraId="10D09375" w15:done="0"/>
  <w15:commentEx w15:paraId="38F0DF51" w15:done="0"/>
  <w15:commentEx w15:paraId="4B45C331" w15:done="0"/>
  <w15:commentEx w15:paraId="0F3F3E51" w15:done="0"/>
  <w15:commentEx w15:paraId="19000AE1" w15:done="0"/>
  <w15:commentEx w15:paraId="50C25D74" w15:done="0"/>
  <w15:commentEx w15:paraId="7C3A7E6C" w15:done="0"/>
  <w15:commentEx w15:paraId="11D8DE1F" w15:done="0"/>
  <w15:commentEx w15:paraId="7A78E29B" w15:done="0"/>
  <w15:commentEx w15:paraId="167FCD8E" w15:done="0"/>
  <w15:commentEx w15:paraId="292B7C14" w15:done="0"/>
  <w15:commentEx w15:paraId="1635B5A0" w15:done="0"/>
  <w15:commentEx w15:paraId="069BF65D" w15:done="0"/>
  <w15:commentEx w15:paraId="1E2096DE" w15:done="0"/>
  <w15:commentEx w15:paraId="2AAFFBBA" w15:done="0"/>
  <w15:commentEx w15:paraId="535AF186" w15:done="0"/>
  <w15:commentEx w15:paraId="13BBB50B" w15:done="0"/>
  <w15:commentEx w15:paraId="1172CE2A" w15:done="0"/>
  <w15:commentEx w15:paraId="46A4EF4A" w15:done="0"/>
  <w15:commentEx w15:paraId="2C553A92" w15:done="0"/>
  <w15:commentEx w15:paraId="23424372" w15:done="0"/>
  <w15:commentEx w15:paraId="2D18B3A5" w15:done="0"/>
  <w15:commentEx w15:paraId="36BE6B40" w15:done="0"/>
  <w15:commentEx w15:paraId="6ED9C544" w15:done="0"/>
  <w15:commentEx w15:paraId="2D25C2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E4D6" w16cex:dateUtc="2021-07-22T09:36:00Z"/>
  <w16cex:commentExtensible w16cex:durableId="24A3E53D" w16cex:dateUtc="2021-07-22T09:38:00Z"/>
  <w16cex:commentExtensible w16cex:durableId="24A2D158" w16cex:dateUtc="2021-07-21T14:01:00Z"/>
  <w16cex:commentExtensible w16cex:durableId="24A2CFBD" w16cex:dateUtc="2021-07-21T13:54:00Z"/>
  <w16cex:commentExtensible w16cex:durableId="24A18376" w16cex:dateUtc="2021-07-20T14:16:00Z"/>
  <w16cex:commentExtensible w16cex:durableId="24A1849B" w16cex:dateUtc="2021-07-20T14:21:00Z"/>
  <w16cex:commentExtensible w16cex:durableId="24A185C7" w16cex:dateUtc="2021-07-20T14:26:00Z"/>
  <w16cex:commentExtensible w16cex:durableId="24A2CF9A" w16cex:dateUtc="2021-07-21T13:53:00Z"/>
  <w16cex:commentExtensible w16cex:durableId="24AE6552" w16cex:dateUtc="2021-07-30T08:47:00Z"/>
  <w16cex:commentExtensible w16cex:durableId="24AD5C39" w16cex:dateUtc="2021-07-29T13:56:00Z"/>
  <w16cex:commentExtensible w16cex:durableId="24AE6580" w16cex:dateUtc="2021-07-30T08:48:00Z"/>
  <w16cex:commentExtensible w16cex:durableId="24AE6588" w16cex:dateUtc="2021-07-30T08:48:00Z"/>
  <w16cex:commentExtensible w16cex:durableId="24AE6593" w16cex:dateUtc="2021-07-30T08:48:00Z"/>
  <w16cex:commentExtensible w16cex:durableId="24AE659E" w16cex:dateUtc="2021-07-30T08:48:00Z"/>
  <w16cex:commentExtensible w16cex:durableId="24AE65A5" w16cex:dateUtc="2021-07-30T08:48:00Z"/>
  <w16cex:commentExtensible w16cex:durableId="24AE65B1" w16cex:dateUtc="2021-07-30T08:49:00Z"/>
  <w16cex:commentExtensible w16cex:durableId="24AE65B9" w16cex:dateUtc="2021-07-30T08:49:00Z"/>
  <w16cex:commentExtensible w16cex:durableId="24AD602E" w16cex:dateUtc="2021-07-29T14:13:00Z"/>
  <w16cex:commentExtensible w16cex:durableId="24AD6125" w16cex:dateUtc="2021-07-29T14:17:00Z"/>
  <w16cex:commentExtensible w16cex:durableId="24AD6173" w16cex:dateUtc="2021-07-29T14:18:00Z"/>
  <w16cex:commentExtensible w16cex:durableId="24AD66FD" w16cex:dateUtc="2021-07-29T14:42:00Z"/>
  <w16cex:commentExtensible w16cex:durableId="24AD671C" w16cex:dateUtc="2021-07-29T14:42:00Z"/>
  <w16cex:commentExtensible w16cex:durableId="24AD68CA" w16cex:dateUtc="2021-07-29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B5A2E0" w16cid:durableId="24A3E4D6"/>
  <w16cid:commentId w16cid:paraId="5FF8AAC7" w16cid:durableId="24A3E53D"/>
  <w16cid:commentId w16cid:paraId="3F79AD61" w16cid:durableId="24A2CDDB"/>
  <w16cid:commentId w16cid:paraId="2D4E55D8" w16cid:durableId="24A2D158"/>
  <w16cid:commentId w16cid:paraId="49787EF9" w16cid:durableId="24A2CDDC"/>
  <w16cid:commentId w16cid:paraId="4D9CD7BE" w16cid:durableId="24A2CFBD"/>
  <w16cid:commentId w16cid:paraId="472A1420" w16cid:durableId="24A3E065"/>
  <w16cid:commentId w16cid:paraId="10D09375" w16cid:durableId="24A3E066"/>
  <w16cid:commentId w16cid:paraId="38F0DF51" w16cid:durableId="24A3E067"/>
  <w16cid:commentId w16cid:paraId="4B45C331" w16cid:durableId="24A3E068"/>
  <w16cid:commentId w16cid:paraId="0F3F3E51" w16cid:durableId="24A18376"/>
  <w16cid:commentId w16cid:paraId="19000AE1" w16cid:durableId="24A2CDDE"/>
  <w16cid:commentId w16cid:paraId="50C25D74" w16cid:durableId="24A2CDDF"/>
  <w16cid:commentId w16cid:paraId="7C3A7E6C" w16cid:durableId="24A2CDE0"/>
  <w16cid:commentId w16cid:paraId="11D8DE1F" w16cid:durableId="24A1849B"/>
  <w16cid:commentId w16cid:paraId="7A78E29B" w16cid:durableId="24A185C7"/>
  <w16cid:commentId w16cid:paraId="167FCD8E" w16cid:durableId="24A2CF9A"/>
  <w16cid:commentId w16cid:paraId="292B7C14" w16cid:durableId="24AE6552"/>
  <w16cid:commentId w16cid:paraId="1635B5A0" w16cid:durableId="24AD5C39"/>
  <w16cid:commentId w16cid:paraId="069BF65D" w16cid:durableId="24AE6580"/>
  <w16cid:commentId w16cid:paraId="1E2096DE" w16cid:durableId="24AE6588"/>
  <w16cid:commentId w16cid:paraId="2AAFFBBA" w16cid:durableId="24AE6593"/>
  <w16cid:commentId w16cid:paraId="535AF186" w16cid:durableId="24AE659E"/>
  <w16cid:commentId w16cid:paraId="13BBB50B" w16cid:durableId="24AE65A5"/>
  <w16cid:commentId w16cid:paraId="1172CE2A" w16cid:durableId="24AE65B1"/>
  <w16cid:commentId w16cid:paraId="46A4EF4A" w16cid:durableId="24AE65B9"/>
  <w16cid:commentId w16cid:paraId="2C553A92" w16cid:durableId="24AD602E"/>
  <w16cid:commentId w16cid:paraId="23424372" w16cid:durableId="24AD6125"/>
  <w16cid:commentId w16cid:paraId="2D18B3A5" w16cid:durableId="24AD6173"/>
  <w16cid:commentId w16cid:paraId="36BE6B40" w16cid:durableId="24AD66FD"/>
  <w16cid:commentId w16cid:paraId="6ED9C544" w16cid:durableId="24AD671C"/>
  <w16cid:commentId w16cid:paraId="2D25C20A" w16cid:durableId="24AD6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5DCB" w14:textId="77777777" w:rsidR="00FF182B" w:rsidRDefault="00FF182B">
      <w:r>
        <w:separator/>
      </w:r>
    </w:p>
  </w:endnote>
  <w:endnote w:type="continuationSeparator" w:id="0">
    <w:p w14:paraId="4AE76EC0" w14:textId="77777777" w:rsidR="00FF182B" w:rsidRDefault="00FF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3E0C" w14:textId="77777777" w:rsidR="005B49BB" w:rsidRDefault="005B49BB">
    <w:pPr>
      <w:pStyle w:val="15"/>
      <w:framePr w:wrap="around" w:vAnchor="text" w:hAnchor="margin" w:xAlign="center" w:y="1"/>
      <w:rPr>
        <w:rStyle w:val="1f3"/>
      </w:rPr>
    </w:pPr>
  </w:p>
  <w:p w14:paraId="7D0EFC04" w14:textId="77777777" w:rsidR="005B49BB" w:rsidRDefault="005B49BB">
    <w:pPr>
      <w:pStyle w:val="15"/>
      <w:framePr w:wrap="around" w:vAnchor="text" w:hAnchor="margin" w:xAlign="center" w:y="1"/>
      <w:rPr>
        <w:rStyle w:val="1f3"/>
      </w:rPr>
    </w:pPr>
    <w:r>
      <w:rPr>
        <w:rStyle w:val="1f3"/>
      </w:rPr>
      <w:t xml:space="preserve">  </w:t>
    </w:r>
  </w:p>
  <w:p w14:paraId="42E7255B" w14:textId="525B90EE" w:rsidR="005B49BB" w:rsidRDefault="005B49BB">
    <w:pPr>
      <w:pStyle w:val="1"/>
      <w:rPr>
        <w:rStyle w:val="1c"/>
        <w:sz w:val="2"/>
      </w:rPr>
    </w:pPr>
    <w:r>
      <w:rPr>
        <w:rStyle w:val="1c"/>
        <w:noProof/>
      </w:rPr>
      <mc:AlternateContent>
        <mc:Choice Requires="wps">
          <w:drawing>
            <wp:anchor distT="0" distB="0" distL="114300" distR="114300" simplePos="0" relativeHeight="251658240" behindDoc="1" locked="0" layoutInCell="1" allowOverlap="1" wp14:anchorId="3C264CEE" wp14:editId="5BBBE561">
              <wp:simplePos x="0" y="0"/>
              <wp:positionH relativeFrom="page">
                <wp:posOffset>3474720</wp:posOffset>
              </wp:positionH>
              <wp:positionV relativeFrom="page">
                <wp:posOffset>10053955</wp:posOffset>
              </wp:positionV>
              <wp:extent cx="197485" cy="138430"/>
              <wp:effectExtent l="0" t="0" r="4445" b="0"/>
              <wp:wrapNone/>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138430"/>
                      </a:xfrm>
                      <a:prstGeom prst="rect">
                        <a:avLst/>
                      </a:prstGeom>
                      <a:solidFill>
                        <a:srgbClr val="FFFFFF"/>
                      </a:solidFill>
                    </wps:spPr>
                    <wps:txbx>
                      <w:txbxContent>
                        <w:p w14:paraId="42D4C69B" w14:textId="77777777" w:rsidR="005B49BB" w:rsidRDefault="005B49BB">
                          <w:pPr>
                            <w:pStyle w:val="12"/>
                            <w:shd w:val="clear" w:color="auto" w:fill="auto"/>
                            <w:spacing w:line="240" w:lineRule="auto"/>
                            <w:rPr>
                              <w:rStyle w:val="a7"/>
                            </w:rPr>
                          </w:pPr>
                          <w:r>
                            <w:fldChar w:fldCharType="begin"/>
                          </w:r>
                          <w:r>
                            <w:instrText xml:space="preserve"> PAGE \* MERGEFORMAT </w:instrText>
                          </w:r>
                          <w:r>
                            <w:fldChar w:fldCharType="separate"/>
                          </w:r>
                          <w:r w:rsidR="0053330B" w:rsidRPr="0053330B">
                            <w:rPr>
                              <w:rStyle w:val="a7"/>
                              <w:noProof/>
                            </w:rPr>
                            <w:t>4</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style="position:absolute;margin-left:273.6pt;margin-top:791.65pt;width:15.55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" stroked="f">
              <o:lock v:ext="edit" aspectratio="t"/>
              <v:textbox inset="0,0,0,0">
                <w:txbxContent>
                  <w:p w14:paraId="42D4C69B" w14:textId="77777777" w:rsidR="005B49BB" w:rsidRDefault="005B49BB">
                    <w:pPr>
                      <w:pStyle w:val="12"/>
                      <w:shd w:val="clear" w:color="auto" w:fill="auto"/>
                      <w:spacing w:line="240" w:lineRule="auto"/>
                      <w:rPr>
                        <w:rStyle w:val="a7"/>
                      </w:rPr>
                    </w:pPr>
                    <w:r>
                      <w:fldChar w:fldCharType="begin"/>
                    </w:r>
                    <w:r>
                      <w:instrText xml:space="preserve"> PAGE \* MERGEFORMAT </w:instrText>
                    </w:r>
                    <w:r>
                      <w:fldChar w:fldCharType="separate"/>
                    </w:r>
                    <w:r w:rsidR="0053330B" w:rsidRPr="0053330B">
                      <w:rPr>
                        <w:rStyle w:val="a7"/>
                        <w:noProof/>
                      </w:rPr>
                      <w:t>4</w:t>
                    </w:r>
                    <w:r>
                      <w:rPr>
                        <w:rStyle w:val="a7"/>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5E17" w14:textId="1AEFC505" w:rsidR="005B49BB" w:rsidRDefault="005B49BB">
    <w:pPr>
      <w:pStyle w:val="1"/>
      <w:rPr>
        <w:rStyle w:val="1c"/>
        <w:sz w:val="2"/>
      </w:rPr>
    </w:pPr>
    <w:r>
      <w:rPr>
        <w:rStyle w:val="1c"/>
        <w:noProof/>
      </w:rPr>
      <mc:AlternateContent>
        <mc:Choice Requires="wps">
          <w:drawing>
            <wp:anchor distT="0" distB="0" distL="114300" distR="114300" simplePos="0" relativeHeight="251659264" behindDoc="1" locked="0" layoutInCell="1" allowOverlap="1" wp14:anchorId="24622147" wp14:editId="545D50C0">
              <wp:simplePos x="0" y="0"/>
              <wp:positionH relativeFrom="page">
                <wp:posOffset>3474720</wp:posOffset>
              </wp:positionH>
              <wp:positionV relativeFrom="page">
                <wp:posOffset>10053955</wp:posOffset>
              </wp:positionV>
              <wp:extent cx="128270" cy="138430"/>
              <wp:effectExtent l="0" t="0" r="0" b="0"/>
              <wp:wrapNone/>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270" cy="138430"/>
                      </a:xfrm>
                      <a:prstGeom prst="rect">
                        <a:avLst/>
                      </a:prstGeom>
                      <a:solidFill>
                        <a:srgbClr val="FFFFFF"/>
                      </a:solidFill>
                    </wps:spPr>
                    <wps:txbx>
                      <w:txbxContent>
                        <w:p w14:paraId="19553525" w14:textId="77777777" w:rsidR="005B49BB" w:rsidRDefault="005B49BB">
                          <w:pPr>
                            <w:pStyle w:val="12"/>
                            <w:shd w:val="clear" w:color="auto" w:fill="auto"/>
                            <w:spacing w:line="240" w:lineRule="auto"/>
                            <w:rPr>
                              <w:rStyle w:val="a7"/>
                            </w:rPr>
                          </w:pPr>
                          <w:r>
                            <w:fldChar w:fldCharType="begin"/>
                          </w:r>
                          <w:r>
                            <w:instrText xml:space="preserve"> PAGE \* MERGEFORMAT </w:instrText>
                          </w:r>
                          <w:r>
                            <w:fldChar w:fldCharType="separate"/>
                          </w:r>
                          <w:r w:rsidR="0053330B" w:rsidRPr="0053330B">
                            <w:rPr>
                              <w:rStyle w:val="a7"/>
                              <w:noProof/>
                            </w:rPr>
                            <w:t>3</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7" style="position:absolute;margin-left:273.6pt;margin-top:791.65pt;width:10.1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" stroked="f">
              <o:lock v:ext="edit" aspectratio="t"/>
              <v:textbox inset="0,0,0,0">
                <w:txbxContent>
                  <w:p w14:paraId="19553525" w14:textId="77777777" w:rsidR="005B49BB" w:rsidRDefault="005B49BB">
                    <w:pPr>
                      <w:pStyle w:val="12"/>
                      <w:shd w:val="clear" w:color="auto" w:fill="auto"/>
                      <w:spacing w:line="240" w:lineRule="auto"/>
                      <w:rPr>
                        <w:rStyle w:val="a7"/>
                      </w:rPr>
                    </w:pPr>
                    <w:r>
                      <w:fldChar w:fldCharType="begin"/>
                    </w:r>
                    <w:r>
                      <w:instrText xml:space="preserve"> PAGE \* MERGEFORMAT </w:instrText>
                    </w:r>
                    <w:r>
                      <w:fldChar w:fldCharType="separate"/>
                    </w:r>
                    <w:r w:rsidR="0053330B" w:rsidRPr="0053330B">
                      <w:rPr>
                        <w:rStyle w:val="a7"/>
                        <w:noProof/>
                      </w:rPr>
                      <w:t>3</w:t>
                    </w:r>
                    <w:r>
                      <w:rPr>
                        <w:rStyle w:val="a7"/>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7804" w14:textId="595A66EF" w:rsidR="005B49BB" w:rsidRDefault="005B49BB">
    <w:pPr>
      <w:pStyle w:val="1"/>
      <w:rPr>
        <w:rStyle w:val="1c"/>
        <w:sz w:val="2"/>
      </w:rPr>
    </w:pPr>
    <w:r>
      <w:rPr>
        <w:rStyle w:val="1c"/>
        <w:noProof/>
      </w:rPr>
      <mc:AlternateContent>
        <mc:Choice Requires="wps">
          <w:drawing>
            <wp:anchor distT="0" distB="0" distL="114300" distR="114300" simplePos="0" relativeHeight="251661312" behindDoc="1" locked="0" layoutInCell="1" allowOverlap="1" wp14:anchorId="0CBF22EA" wp14:editId="47F69261">
              <wp:simplePos x="0" y="0"/>
              <wp:positionH relativeFrom="page">
                <wp:posOffset>3712210</wp:posOffset>
              </wp:positionH>
              <wp:positionV relativeFrom="page">
                <wp:posOffset>10044430</wp:posOffset>
              </wp:positionV>
              <wp:extent cx="60960" cy="138430"/>
              <wp:effectExtent l="0" t="0" r="0" b="0"/>
              <wp:wrapNone/>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 cy="138430"/>
                      </a:xfrm>
                      <a:prstGeom prst="rect">
                        <a:avLst/>
                      </a:prstGeom>
                      <a:solidFill>
                        <a:srgbClr val="FFFFFF"/>
                      </a:solidFill>
                    </wps:spPr>
                    <wps:txbx>
                      <w:txbxContent>
                        <w:p w14:paraId="5C421640" w14:textId="77777777" w:rsidR="005B49BB" w:rsidRDefault="005B49BB">
                          <w:pPr>
                            <w:pStyle w:val="12"/>
                            <w:shd w:val="clear" w:color="auto" w:fill="auto"/>
                            <w:spacing w:line="240"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F22EA" id="AutoShape 8" o:spid="_x0000_s1029" style="position:absolute;margin-left:292.3pt;margin-top:790.9pt;width:4.8pt;height:1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" stroked="f">
              <o:lock v:ext="edit" aspectratio="t"/>
              <v:textbox inset="0,0,0,0">
                <w:txbxContent>
                  <w:p w14:paraId="5C421640" w14:textId="77777777" w:rsidR="00043D5C" w:rsidRDefault="00043D5C">
                    <w:pPr>
                      <w:pStyle w:val="12"/>
                      <w:shd w:val="clear" w:color="auto" w:fill="auto"/>
                      <w:spacing w:line="240" w:lineRule="auto"/>
                    </w:pPr>
                    <w:r>
                      <w:t xml:space="preserve"> </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FDC36" w14:textId="77777777" w:rsidR="00FF182B" w:rsidRDefault="00FF182B">
      <w:r>
        <w:separator/>
      </w:r>
    </w:p>
  </w:footnote>
  <w:footnote w:type="continuationSeparator" w:id="0">
    <w:p w14:paraId="30847490" w14:textId="77777777" w:rsidR="00FF182B" w:rsidRDefault="00FF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9794" w14:textId="734A9C15" w:rsidR="005B49BB" w:rsidRDefault="005B49BB">
    <w:pPr>
      <w:pStyle w:val="1"/>
      <w:rPr>
        <w:rStyle w:val="1c"/>
        <w:sz w:val="2"/>
      </w:rPr>
    </w:pPr>
    <w:r>
      <w:rPr>
        <w:rStyle w:val="1c"/>
        <w:noProof/>
      </w:rPr>
      <mc:AlternateContent>
        <mc:Choice Requires="wps">
          <w:drawing>
            <wp:anchor distT="0" distB="0" distL="114300" distR="114300" simplePos="0" relativeHeight="251660288" behindDoc="1" locked="0" layoutInCell="1" allowOverlap="1" wp14:anchorId="63A359F6" wp14:editId="62084BA3">
              <wp:simplePos x="0" y="0"/>
              <wp:positionH relativeFrom="page">
                <wp:posOffset>1801495</wp:posOffset>
              </wp:positionH>
              <wp:positionV relativeFrom="page">
                <wp:posOffset>559435</wp:posOffset>
              </wp:positionV>
              <wp:extent cx="55245" cy="138430"/>
              <wp:effectExtent l="1270" t="0" r="635" b="0"/>
              <wp:wrapNone/>
              <wp:docPr id="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 cy="138430"/>
                      </a:xfrm>
                      <a:prstGeom prst="rect">
                        <a:avLst/>
                      </a:prstGeom>
                      <a:solidFill>
                        <a:srgbClr val="FFFFFF"/>
                      </a:solidFill>
                    </wps:spPr>
                    <wps:txbx>
                      <w:txbxContent>
                        <w:p w14:paraId="00C6811C" w14:textId="77777777" w:rsidR="005B49BB" w:rsidRDefault="005B49BB">
                          <w:pPr>
                            <w:pStyle w:val="12"/>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359F6" id="AutoShape 7" o:spid="_x0000_s1028" style="position:absolute;margin-left:141.85pt;margin-top:44.05pt;width:4.35pt;height:1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" stroked="f">
              <o:lock v:ext="edit" aspectratio="t"/>
              <v:textbox inset="0,0,0,0">
                <w:txbxContent>
                  <w:p w14:paraId="00C6811C" w14:textId="77777777" w:rsidR="00043D5C" w:rsidRDefault="00043D5C">
                    <w:pPr>
                      <w:pStyle w:val="12"/>
                      <w:shd w:val="clear" w:color="auto" w:fill="auto"/>
                      <w:spacing w:line="240" w:lineRule="auto"/>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1ABC96"/>
    <w:lvl w:ilvl="0">
      <w:start w:val="1"/>
      <w:numFmt w:val="bullet"/>
      <w:lvlText w:val=""/>
      <w:lvlJc w:val="left"/>
      <w:pPr>
        <w:tabs>
          <w:tab w:val="num" w:pos="360"/>
        </w:tabs>
        <w:ind w:left="360" w:hanging="360"/>
      </w:pPr>
      <w:rPr>
        <w:rFonts w:ascii="Symbol" w:hAnsi="Symbol" w:hint="default"/>
      </w:rPr>
    </w:lvl>
  </w:abstractNum>
  <w:abstractNum w:abstractNumId="1">
    <w:nsid w:val="00237040"/>
    <w:multiLevelType w:val="multilevel"/>
    <w:tmpl w:val="251882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8F0DF3"/>
    <w:multiLevelType w:val="multilevel"/>
    <w:tmpl w:val="BD64372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00A153A9"/>
    <w:multiLevelType w:val="multilevel"/>
    <w:tmpl w:val="11E9DCD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4">
    <w:nsid w:val="04821D4E"/>
    <w:multiLevelType w:val="multilevel"/>
    <w:tmpl w:val="FA506B3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0E4220"/>
    <w:multiLevelType w:val="multilevel"/>
    <w:tmpl w:val="DF38262E"/>
    <w:lvl w:ilvl="0">
      <w:start w:val="8"/>
      <w:numFmt w:val="decimal"/>
      <w:lvlText w:val="%1."/>
      <w:lvlJc w:val="left"/>
      <w:pPr>
        <w:ind w:left="390" w:hanging="390"/>
      </w:pPr>
      <w:rPr>
        <w:rFonts w:ascii="Verdana" w:eastAsia="Verdana" w:hAnsi="Verdana" w:hint="default"/>
        <w:b w:val="0"/>
        <w:sz w:val="19"/>
      </w:rPr>
    </w:lvl>
    <w:lvl w:ilvl="1">
      <w:start w:val="1"/>
      <w:numFmt w:val="decimal"/>
      <w:lvlText w:val="%1.%2."/>
      <w:lvlJc w:val="left"/>
      <w:pPr>
        <w:ind w:left="390" w:hanging="390"/>
      </w:pPr>
      <w:rPr>
        <w:rFonts w:ascii="Times New Roman" w:eastAsia="Verdana" w:hAnsi="Times New Roman" w:cs="Times New Roman" w:hint="default"/>
        <w:b/>
        <w:bCs w:val="0"/>
        <w:sz w:val="24"/>
        <w:szCs w:val="24"/>
      </w:rPr>
    </w:lvl>
    <w:lvl w:ilvl="2">
      <w:start w:val="1"/>
      <w:numFmt w:val="decimal"/>
      <w:lvlText w:val="%1.%2.%3."/>
      <w:lvlJc w:val="left"/>
      <w:pPr>
        <w:ind w:left="720" w:hanging="720"/>
      </w:pPr>
      <w:rPr>
        <w:rFonts w:ascii="Times New Roman" w:eastAsia="Verdana" w:hAnsi="Times New Roman" w:cs="Times New Roman" w:hint="default"/>
        <w:b w:val="0"/>
        <w:sz w:val="24"/>
        <w:szCs w:val="24"/>
      </w:rPr>
    </w:lvl>
    <w:lvl w:ilvl="3">
      <w:start w:val="1"/>
      <w:numFmt w:val="decimal"/>
      <w:lvlText w:val="%1.%2.%3.%4."/>
      <w:lvlJc w:val="left"/>
      <w:pPr>
        <w:ind w:left="720" w:hanging="720"/>
      </w:pPr>
      <w:rPr>
        <w:rFonts w:ascii="Verdana" w:eastAsia="Verdana" w:hAnsi="Verdana" w:hint="default"/>
        <w:b w:val="0"/>
        <w:sz w:val="19"/>
      </w:rPr>
    </w:lvl>
    <w:lvl w:ilvl="4">
      <w:start w:val="1"/>
      <w:numFmt w:val="decimal"/>
      <w:lvlText w:val="%1.%2.%3.%4.%5."/>
      <w:lvlJc w:val="left"/>
      <w:pPr>
        <w:ind w:left="1080" w:hanging="1080"/>
      </w:pPr>
      <w:rPr>
        <w:rFonts w:ascii="Verdana" w:eastAsia="Verdana" w:hAnsi="Verdana" w:hint="default"/>
        <w:b w:val="0"/>
        <w:sz w:val="19"/>
      </w:rPr>
    </w:lvl>
    <w:lvl w:ilvl="5">
      <w:start w:val="1"/>
      <w:numFmt w:val="decimal"/>
      <w:lvlText w:val="%1.%2.%3.%4.%5.%6."/>
      <w:lvlJc w:val="left"/>
      <w:pPr>
        <w:ind w:left="1080" w:hanging="1080"/>
      </w:pPr>
      <w:rPr>
        <w:rFonts w:ascii="Verdana" w:eastAsia="Verdana" w:hAnsi="Verdana" w:hint="default"/>
        <w:b w:val="0"/>
        <w:sz w:val="19"/>
      </w:rPr>
    </w:lvl>
    <w:lvl w:ilvl="6">
      <w:start w:val="1"/>
      <w:numFmt w:val="decimal"/>
      <w:lvlText w:val="%1.%2.%3.%4.%5.%6.%7."/>
      <w:lvlJc w:val="left"/>
      <w:pPr>
        <w:ind w:left="1440" w:hanging="1440"/>
      </w:pPr>
      <w:rPr>
        <w:rFonts w:ascii="Verdana" w:eastAsia="Verdana" w:hAnsi="Verdana" w:hint="default"/>
        <w:b w:val="0"/>
        <w:sz w:val="19"/>
      </w:rPr>
    </w:lvl>
    <w:lvl w:ilvl="7">
      <w:start w:val="1"/>
      <w:numFmt w:val="decimal"/>
      <w:lvlText w:val="%1.%2.%3.%4.%5.%6.%7.%8."/>
      <w:lvlJc w:val="left"/>
      <w:pPr>
        <w:ind w:left="1440" w:hanging="1440"/>
      </w:pPr>
      <w:rPr>
        <w:rFonts w:ascii="Verdana" w:eastAsia="Verdana" w:hAnsi="Verdana" w:hint="default"/>
        <w:b w:val="0"/>
        <w:sz w:val="19"/>
      </w:rPr>
    </w:lvl>
    <w:lvl w:ilvl="8">
      <w:start w:val="1"/>
      <w:numFmt w:val="decimal"/>
      <w:lvlText w:val="%1.%2.%3.%4.%5.%6.%7.%8.%9."/>
      <w:lvlJc w:val="left"/>
      <w:pPr>
        <w:ind w:left="1800" w:hanging="1800"/>
      </w:pPr>
      <w:rPr>
        <w:rFonts w:ascii="Verdana" w:eastAsia="Verdana" w:hAnsi="Verdana" w:hint="default"/>
        <w:b w:val="0"/>
        <w:sz w:val="19"/>
      </w:rPr>
    </w:lvl>
  </w:abstractNum>
  <w:abstractNum w:abstractNumId="6">
    <w:nsid w:val="0E4223FA"/>
    <w:multiLevelType w:val="multilevel"/>
    <w:tmpl w:val="11EA06D8"/>
    <w:lvl w:ilvl="0">
      <w:start w:val="1"/>
      <w:numFmt w:val="bullet"/>
      <w:lvlText w:val=""/>
      <w:lvlJc w:val="left"/>
      <w:pPr>
        <w:ind w:left="2703" w:hanging="360"/>
      </w:pPr>
      <w:rPr>
        <w:rFonts w:ascii="Symbol" w:eastAsia="Symbol" w:hAnsi="Symbol"/>
      </w:rPr>
    </w:lvl>
    <w:lvl w:ilvl="1">
      <w:start w:val="1"/>
      <w:numFmt w:val="bullet"/>
      <w:lvlText w:val="o"/>
      <w:lvlJc w:val="left"/>
      <w:pPr>
        <w:ind w:left="3423" w:hanging="360"/>
      </w:pPr>
      <w:rPr>
        <w:rFonts w:ascii="Courier New" w:eastAsia="Courier New" w:hAnsi="Courier New"/>
      </w:rPr>
    </w:lvl>
    <w:lvl w:ilvl="2">
      <w:start w:val="1"/>
      <w:numFmt w:val="bullet"/>
      <w:lvlText w:val=""/>
      <w:lvlJc w:val="left"/>
      <w:pPr>
        <w:ind w:left="4143" w:hanging="360"/>
      </w:pPr>
      <w:rPr>
        <w:rFonts w:ascii="Wingdings" w:eastAsia="Wingdings" w:hAnsi="Wingdings"/>
      </w:rPr>
    </w:lvl>
    <w:lvl w:ilvl="3">
      <w:start w:val="1"/>
      <w:numFmt w:val="bullet"/>
      <w:lvlText w:val=""/>
      <w:lvlJc w:val="left"/>
      <w:pPr>
        <w:ind w:left="4863" w:hanging="360"/>
      </w:pPr>
      <w:rPr>
        <w:rFonts w:ascii="Symbol" w:eastAsia="Symbol" w:hAnsi="Symbol"/>
      </w:rPr>
    </w:lvl>
    <w:lvl w:ilvl="4">
      <w:start w:val="1"/>
      <w:numFmt w:val="bullet"/>
      <w:lvlText w:val="o"/>
      <w:lvlJc w:val="left"/>
      <w:pPr>
        <w:ind w:left="5583" w:hanging="360"/>
      </w:pPr>
      <w:rPr>
        <w:rFonts w:ascii="Courier New" w:eastAsia="Courier New" w:hAnsi="Courier New"/>
      </w:rPr>
    </w:lvl>
    <w:lvl w:ilvl="5">
      <w:start w:val="1"/>
      <w:numFmt w:val="bullet"/>
      <w:lvlText w:val=""/>
      <w:lvlJc w:val="left"/>
      <w:pPr>
        <w:ind w:left="6303" w:hanging="360"/>
      </w:pPr>
      <w:rPr>
        <w:rFonts w:ascii="Wingdings" w:eastAsia="Wingdings" w:hAnsi="Wingdings"/>
      </w:rPr>
    </w:lvl>
    <w:lvl w:ilvl="6">
      <w:start w:val="1"/>
      <w:numFmt w:val="bullet"/>
      <w:lvlText w:val=""/>
      <w:lvlJc w:val="left"/>
      <w:pPr>
        <w:ind w:left="7023" w:hanging="360"/>
      </w:pPr>
      <w:rPr>
        <w:rFonts w:ascii="Symbol" w:eastAsia="Symbol" w:hAnsi="Symbol"/>
      </w:rPr>
    </w:lvl>
    <w:lvl w:ilvl="7">
      <w:start w:val="1"/>
      <w:numFmt w:val="bullet"/>
      <w:lvlText w:val="o"/>
      <w:lvlJc w:val="left"/>
      <w:pPr>
        <w:ind w:left="7743" w:hanging="360"/>
      </w:pPr>
      <w:rPr>
        <w:rFonts w:ascii="Courier New" w:eastAsia="Courier New" w:hAnsi="Courier New"/>
      </w:rPr>
    </w:lvl>
    <w:lvl w:ilvl="8">
      <w:start w:val="1"/>
      <w:numFmt w:val="bullet"/>
      <w:lvlText w:val=""/>
      <w:lvlJc w:val="left"/>
      <w:pPr>
        <w:ind w:left="8463" w:hanging="360"/>
      </w:pPr>
      <w:rPr>
        <w:rFonts w:ascii="Wingdings" w:eastAsia="Wingdings" w:hAnsi="Wingdings"/>
      </w:rPr>
    </w:lvl>
  </w:abstractNum>
  <w:abstractNum w:abstractNumId="7">
    <w:nsid w:val="0E8A7BDF"/>
    <w:multiLevelType w:val="multilevel"/>
    <w:tmpl w:val="B95C94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A65B09"/>
    <w:multiLevelType w:val="multilevel"/>
    <w:tmpl w:val="7BBA1BA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0ED0249"/>
    <w:multiLevelType w:val="multilevel"/>
    <w:tmpl w:val="11EA2FA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0">
    <w:nsid w:val="111E67FA"/>
    <w:multiLevelType w:val="multilevel"/>
    <w:tmpl w:val="11EA2D70"/>
    <w:lvl w:ilvl="0">
      <w:start w:val="1"/>
      <w:numFmt w:val="bullet"/>
      <w:lvlText w:val=""/>
      <w:lvlJc w:val="left"/>
      <w:rPr>
        <w:rFonts w:ascii="Symbol" w:eastAsia="Symbol" w:hAnsi="Symbol"/>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097491"/>
    <w:multiLevelType w:val="multilevel"/>
    <w:tmpl w:val="11EA2898"/>
    <w:lvl w:ilvl="0">
      <w:start w:val="1"/>
      <w:numFmt w:val="decimal"/>
      <w:lvlText w:val="1.3.%1."/>
      <w:lvlJc w:val="left"/>
      <w:rPr>
        <w:rFonts w:ascii="Times New Roman" w:eastAsia="Times New Roman" w:hAnsi="Times New Roman"/>
        <w:b w:val="0"/>
        <w:i w:val="0"/>
        <w:strike w:val="0"/>
        <w:dstrike w:val="0"/>
        <w:color w:val="000000"/>
        <w:sz w:val="22"/>
        <w:u w:val="none"/>
      </w:rPr>
    </w:lvl>
    <w:lvl w:ilvl="1">
      <w:start w:val="1"/>
      <w:numFmt w:val="decimal"/>
      <w:lvlText w:val="%1.%2."/>
      <w:lvlJc w:val="left"/>
      <w:rPr>
        <w:rFonts w:ascii="Times New Roman" w:eastAsia="Times New Roman" w:hAnsi="Times New Roman"/>
        <w:b/>
        <w:i w:val="0"/>
        <w:strike w:val="0"/>
        <w:dstrike w:val="0"/>
        <w:color w:val="000000"/>
        <w:sz w:val="22"/>
        <w:u w:val="none"/>
      </w:rPr>
    </w:lvl>
    <w:lvl w:ilvl="2">
      <w:start w:val="1"/>
      <w:numFmt w:val="decimal"/>
      <w:lvlText w:val="%1.%2.%3."/>
      <w:lvlJc w:val="left"/>
      <w:rPr>
        <w:rFonts w:ascii="Times New Roman" w:eastAsia="Times New Roman" w:hAnsi="Times New Roman"/>
        <w:b w:val="0"/>
        <w:i w:val="0"/>
        <w:strike w:val="0"/>
        <w:dstrike w:val="0"/>
        <w:color w:val="00000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52FFF"/>
    <w:multiLevelType w:val="multilevel"/>
    <w:tmpl w:val="11E9E54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3">
    <w:nsid w:val="1F3D116C"/>
    <w:multiLevelType w:val="multilevel"/>
    <w:tmpl w:val="07E0670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E23BBC"/>
    <w:multiLevelType w:val="multilevel"/>
    <w:tmpl w:val="D298874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211C66CC"/>
    <w:multiLevelType w:val="multilevel"/>
    <w:tmpl w:val="DA626AA4"/>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BC51C4"/>
    <w:multiLevelType w:val="multilevel"/>
    <w:tmpl w:val="9D02E4C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28ED3FAD"/>
    <w:multiLevelType w:val="multilevel"/>
    <w:tmpl w:val="116CD628"/>
    <w:lvl w:ilvl="0">
      <w:start w:val="1"/>
      <w:numFmt w:val="decimal"/>
      <w:lvlText w:val="5.%1."/>
      <w:lvlJc w:val="left"/>
      <w:rPr>
        <w:rFonts w:ascii="Times New Roman" w:eastAsia="Times New Roman" w:hAnsi="Times New Roman"/>
        <w:b/>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A54982"/>
    <w:multiLevelType w:val="multilevel"/>
    <w:tmpl w:val="861E8CC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nsid w:val="2C11511D"/>
    <w:multiLevelType w:val="multilevel"/>
    <w:tmpl w:val="2F4E28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C77BD4"/>
    <w:multiLevelType w:val="multilevel"/>
    <w:tmpl w:val="7F123D4C"/>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147AA9"/>
    <w:multiLevelType w:val="multilevel"/>
    <w:tmpl w:val="F09402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DC734D"/>
    <w:multiLevelType w:val="multilevel"/>
    <w:tmpl w:val="429CAA1E"/>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EA3306"/>
    <w:multiLevelType w:val="multilevel"/>
    <w:tmpl w:val="116D1D68"/>
    <w:lvl w:ilvl="0">
      <w:start w:val="1"/>
      <w:numFmt w:val="bullet"/>
      <w:lvlText w:val=""/>
      <w:lvlJc w:val="left"/>
      <w:rPr>
        <w:rFonts w:ascii="Symbol" w:eastAsia="Symbol" w:hAnsi="Symbol"/>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A213BC"/>
    <w:multiLevelType w:val="multilevel"/>
    <w:tmpl w:val="A7EA48F4"/>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0C7E96"/>
    <w:multiLevelType w:val="multilevel"/>
    <w:tmpl w:val="3940D28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3430441C"/>
    <w:multiLevelType w:val="multilevel"/>
    <w:tmpl w:val="116D1A20"/>
    <w:lvl w:ilvl="0">
      <w:start w:val="1"/>
      <w:numFmt w:val="decimal"/>
      <w:lvlText w:val="1.%1."/>
      <w:lvlJc w:val="left"/>
      <w:rPr>
        <w:rFonts w:ascii="Times New Roman" w:eastAsia="Times New Roman" w:hAnsi="Times New Roman"/>
        <w:b/>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CD63B7"/>
    <w:multiLevelType w:val="multilevel"/>
    <w:tmpl w:val="3DE4ADF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nsid w:val="35647875"/>
    <w:multiLevelType w:val="multilevel"/>
    <w:tmpl w:val="1169E748"/>
    <w:lvl w:ilvl="0">
      <w:start w:val="1"/>
      <w:numFmt w:val="bullet"/>
      <w:lvlText w:val=""/>
      <w:lvlJc w:val="left"/>
      <w:pPr>
        <w:tabs>
          <w:tab w:val="left" w:pos="2160"/>
        </w:tabs>
        <w:ind w:left="2160" w:hanging="360"/>
      </w:pPr>
      <w:rPr>
        <w:rFonts w:ascii="Symbol" w:eastAsia="Symbol" w:hAnsi="Symbol"/>
      </w:rPr>
    </w:lvl>
    <w:lvl w:ilvl="1">
      <w:start w:val="1"/>
      <w:numFmt w:val="bullet"/>
      <w:lvlText w:val="o"/>
      <w:lvlJc w:val="left"/>
      <w:pPr>
        <w:tabs>
          <w:tab w:val="left" w:pos="2880"/>
        </w:tabs>
        <w:ind w:left="2880" w:hanging="360"/>
      </w:pPr>
      <w:rPr>
        <w:rFonts w:ascii="Courier New" w:eastAsia="Courier New" w:hAnsi="Courier New"/>
      </w:rPr>
    </w:lvl>
    <w:lvl w:ilvl="2">
      <w:start w:val="1"/>
      <w:numFmt w:val="bullet"/>
      <w:lvlText w:val=""/>
      <w:lvlJc w:val="left"/>
      <w:pPr>
        <w:tabs>
          <w:tab w:val="left" w:pos="3600"/>
        </w:tabs>
        <w:ind w:left="3600" w:hanging="360"/>
      </w:pPr>
      <w:rPr>
        <w:rFonts w:ascii="Wingdings" w:eastAsia="Wingdings" w:hAnsi="Wingdings"/>
      </w:rPr>
    </w:lvl>
    <w:lvl w:ilvl="3">
      <w:start w:val="1"/>
      <w:numFmt w:val="bullet"/>
      <w:lvlText w:val=""/>
      <w:lvlJc w:val="left"/>
      <w:pPr>
        <w:tabs>
          <w:tab w:val="left" w:pos="4320"/>
        </w:tabs>
        <w:ind w:left="4320" w:hanging="360"/>
      </w:pPr>
      <w:rPr>
        <w:rFonts w:ascii="Symbol" w:eastAsia="Symbol" w:hAnsi="Symbol"/>
      </w:rPr>
    </w:lvl>
    <w:lvl w:ilvl="4">
      <w:start w:val="1"/>
      <w:numFmt w:val="bullet"/>
      <w:lvlText w:val="o"/>
      <w:lvlJc w:val="left"/>
      <w:pPr>
        <w:tabs>
          <w:tab w:val="left" w:pos="5040"/>
        </w:tabs>
        <w:ind w:left="5040" w:hanging="360"/>
      </w:pPr>
      <w:rPr>
        <w:rFonts w:ascii="Courier New" w:eastAsia="Courier New" w:hAnsi="Courier New"/>
      </w:rPr>
    </w:lvl>
    <w:lvl w:ilvl="5">
      <w:start w:val="1"/>
      <w:numFmt w:val="bullet"/>
      <w:lvlText w:val=""/>
      <w:lvlJc w:val="left"/>
      <w:pPr>
        <w:tabs>
          <w:tab w:val="left" w:pos="5760"/>
        </w:tabs>
        <w:ind w:left="5760" w:hanging="360"/>
      </w:pPr>
      <w:rPr>
        <w:rFonts w:ascii="Wingdings" w:eastAsia="Wingdings" w:hAnsi="Wingdings"/>
      </w:rPr>
    </w:lvl>
    <w:lvl w:ilvl="6">
      <w:start w:val="1"/>
      <w:numFmt w:val="bullet"/>
      <w:lvlText w:val=""/>
      <w:lvlJc w:val="left"/>
      <w:pPr>
        <w:tabs>
          <w:tab w:val="left" w:pos="6480"/>
        </w:tabs>
        <w:ind w:left="6480" w:hanging="360"/>
      </w:pPr>
      <w:rPr>
        <w:rFonts w:ascii="Symbol" w:eastAsia="Symbol" w:hAnsi="Symbol"/>
      </w:rPr>
    </w:lvl>
    <w:lvl w:ilvl="7">
      <w:start w:val="1"/>
      <w:numFmt w:val="bullet"/>
      <w:lvlText w:val="o"/>
      <w:lvlJc w:val="left"/>
      <w:pPr>
        <w:tabs>
          <w:tab w:val="left" w:pos="7200"/>
        </w:tabs>
        <w:ind w:left="7200" w:hanging="360"/>
      </w:pPr>
      <w:rPr>
        <w:rFonts w:ascii="Courier New" w:eastAsia="Courier New" w:hAnsi="Courier New"/>
      </w:rPr>
    </w:lvl>
    <w:lvl w:ilvl="8">
      <w:start w:val="1"/>
      <w:numFmt w:val="bullet"/>
      <w:lvlText w:val=""/>
      <w:lvlJc w:val="left"/>
      <w:pPr>
        <w:tabs>
          <w:tab w:val="left" w:pos="7920"/>
        </w:tabs>
        <w:ind w:left="7920" w:hanging="360"/>
      </w:pPr>
      <w:rPr>
        <w:rFonts w:ascii="Wingdings" w:eastAsia="Wingdings" w:hAnsi="Wingdings"/>
      </w:rPr>
    </w:lvl>
  </w:abstractNum>
  <w:abstractNum w:abstractNumId="29">
    <w:nsid w:val="35E83F12"/>
    <w:multiLevelType w:val="multilevel"/>
    <w:tmpl w:val="9D02E4C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nsid w:val="36633C91"/>
    <w:multiLevelType w:val="multilevel"/>
    <w:tmpl w:val="859045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56053B"/>
    <w:multiLevelType w:val="multilevel"/>
    <w:tmpl w:val="A0D828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6D6995"/>
    <w:multiLevelType w:val="multilevel"/>
    <w:tmpl w:val="1169FCB0"/>
    <w:lvl w:ilvl="0">
      <w:start w:val="1"/>
      <w:numFmt w:val="bullet"/>
      <w:lvlText w:val=""/>
      <w:lvlJc w:val="left"/>
      <w:pPr>
        <w:tabs>
          <w:tab w:val="left" w:pos="720"/>
        </w:tabs>
        <w:ind w:left="72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3">
    <w:nsid w:val="45A91467"/>
    <w:multiLevelType w:val="multilevel"/>
    <w:tmpl w:val="B06A78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891B40"/>
    <w:multiLevelType w:val="multilevel"/>
    <w:tmpl w:val="19BEEB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455193"/>
    <w:multiLevelType w:val="multilevel"/>
    <w:tmpl w:val="947E464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nsid w:val="51F44CB9"/>
    <w:multiLevelType w:val="multilevel"/>
    <w:tmpl w:val="3B1AC94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1962A0"/>
    <w:multiLevelType w:val="multilevel"/>
    <w:tmpl w:val="116A269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8">
    <w:nsid w:val="58F90484"/>
    <w:multiLevelType w:val="multilevel"/>
    <w:tmpl w:val="1169F6E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9">
    <w:nsid w:val="5BE2269A"/>
    <w:multiLevelType w:val="multilevel"/>
    <w:tmpl w:val="1169E270"/>
    <w:lvl w:ilvl="0">
      <w:start w:val="1"/>
      <w:numFmt w:val="bullet"/>
      <w:lvlText w:val=""/>
      <w:lvlJc w:val="left"/>
      <w:pPr>
        <w:tabs>
          <w:tab w:val="left" w:pos="720"/>
        </w:tabs>
        <w:ind w:left="72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0">
    <w:nsid w:val="5E6A4739"/>
    <w:multiLevelType w:val="multilevel"/>
    <w:tmpl w:val="2FA087C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0C24035"/>
    <w:multiLevelType w:val="multilevel"/>
    <w:tmpl w:val="C1CE7E7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nsid w:val="621216FC"/>
    <w:multiLevelType w:val="multilevel"/>
    <w:tmpl w:val="114F340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43">
    <w:nsid w:val="6DB61D08"/>
    <w:multiLevelType w:val="multilevel"/>
    <w:tmpl w:val="0428DBA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315C98"/>
    <w:multiLevelType w:val="multilevel"/>
    <w:tmpl w:val="122E3260"/>
    <w:lvl w:ilvl="0">
      <w:start w:val="1"/>
      <w:numFmt w:val="bullet"/>
      <w:lvlText w:val=""/>
      <w:lvlJc w:val="left"/>
      <w:pPr>
        <w:ind w:left="3060" w:hanging="360"/>
      </w:pPr>
      <w:rPr>
        <w:rFonts w:ascii="Symbol" w:eastAsia="Symbol" w:hAnsi="Symbol"/>
      </w:rPr>
    </w:lvl>
    <w:lvl w:ilvl="1">
      <w:start w:val="1"/>
      <w:numFmt w:val="bullet"/>
      <w:lvlText w:val="o"/>
      <w:lvlJc w:val="left"/>
      <w:pPr>
        <w:ind w:left="3780" w:hanging="360"/>
      </w:pPr>
      <w:rPr>
        <w:rFonts w:ascii="Courier New" w:eastAsia="Courier New" w:hAnsi="Courier New"/>
      </w:rPr>
    </w:lvl>
    <w:lvl w:ilvl="2">
      <w:start w:val="1"/>
      <w:numFmt w:val="bullet"/>
      <w:lvlText w:val=""/>
      <w:lvlJc w:val="left"/>
      <w:pPr>
        <w:ind w:left="4500" w:hanging="360"/>
      </w:pPr>
      <w:rPr>
        <w:rFonts w:ascii="Wingdings" w:eastAsia="Wingdings" w:hAnsi="Wingdings"/>
      </w:rPr>
    </w:lvl>
    <w:lvl w:ilvl="3">
      <w:start w:val="1"/>
      <w:numFmt w:val="bullet"/>
      <w:lvlText w:val=""/>
      <w:lvlJc w:val="left"/>
      <w:pPr>
        <w:ind w:left="5220" w:hanging="360"/>
      </w:pPr>
      <w:rPr>
        <w:rFonts w:ascii="Symbol" w:eastAsia="Symbol" w:hAnsi="Symbol"/>
      </w:rPr>
    </w:lvl>
    <w:lvl w:ilvl="4">
      <w:start w:val="1"/>
      <w:numFmt w:val="bullet"/>
      <w:lvlText w:val="o"/>
      <w:lvlJc w:val="left"/>
      <w:pPr>
        <w:ind w:left="5940" w:hanging="360"/>
      </w:pPr>
      <w:rPr>
        <w:rFonts w:ascii="Courier New" w:eastAsia="Courier New" w:hAnsi="Courier New"/>
      </w:rPr>
    </w:lvl>
    <w:lvl w:ilvl="5">
      <w:start w:val="1"/>
      <w:numFmt w:val="bullet"/>
      <w:lvlText w:val=""/>
      <w:lvlJc w:val="left"/>
      <w:pPr>
        <w:ind w:left="6660" w:hanging="360"/>
      </w:pPr>
      <w:rPr>
        <w:rFonts w:ascii="Wingdings" w:eastAsia="Wingdings" w:hAnsi="Wingdings"/>
      </w:rPr>
    </w:lvl>
    <w:lvl w:ilvl="6">
      <w:start w:val="1"/>
      <w:numFmt w:val="bullet"/>
      <w:lvlText w:val=""/>
      <w:lvlJc w:val="left"/>
      <w:pPr>
        <w:ind w:left="7380" w:hanging="360"/>
      </w:pPr>
      <w:rPr>
        <w:rFonts w:ascii="Symbol" w:eastAsia="Symbol" w:hAnsi="Symbol"/>
      </w:rPr>
    </w:lvl>
    <w:lvl w:ilvl="7">
      <w:start w:val="1"/>
      <w:numFmt w:val="bullet"/>
      <w:lvlText w:val="o"/>
      <w:lvlJc w:val="left"/>
      <w:pPr>
        <w:ind w:left="8100" w:hanging="360"/>
      </w:pPr>
      <w:rPr>
        <w:rFonts w:ascii="Courier New" w:eastAsia="Courier New" w:hAnsi="Courier New"/>
      </w:rPr>
    </w:lvl>
    <w:lvl w:ilvl="8">
      <w:start w:val="1"/>
      <w:numFmt w:val="bullet"/>
      <w:lvlText w:val=""/>
      <w:lvlJc w:val="left"/>
      <w:pPr>
        <w:ind w:left="8820" w:hanging="360"/>
      </w:pPr>
      <w:rPr>
        <w:rFonts w:ascii="Wingdings" w:eastAsia="Wingdings" w:hAnsi="Wingdings"/>
      </w:rPr>
    </w:lvl>
  </w:abstractNum>
  <w:abstractNum w:abstractNumId="45">
    <w:nsid w:val="709D746E"/>
    <w:multiLevelType w:val="multilevel"/>
    <w:tmpl w:val="E718194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nsid w:val="768817C9"/>
    <w:multiLevelType w:val="multilevel"/>
    <w:tmpl w:val="6414C76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nsid w:val="7AAF5A44"/>
    <w:multiLevelType w:val="multilevel"/>
    <w:tmpl w:val="49E0A7E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3059BE"/>
    <w:multiLevelType w:val="multilevel"/>
    <w:tmpl w:val="2C30ACF4"/>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7512E7"/>
    <w:multiLevelType w:val="multilevel"/>
    <w:tmpl w:val="A810FED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1"/>
  </w:num>
  <w:num w:numId="3">
    <w:abstractNumId w:val="17"/>
  </w:num>
  <w:num w:numId="4">
    <w:abstractNumId w:val="42"/>
  </w:num>
  <w:num w:numId="5">
    <w:abstractNumId w:val="9"/>
  </w:num>
  <w:num w:numId="6">
    <w:abstractNumId w:val="3"/>
  </w:num>
  <w:num w:numId="7">
    <w:abstractNumId w:val="39"/>
  </w:num>
  <w:num w:numId="8">
    <w:abstractNumId w:val="32"/>
  </w:num>
  <w:num w:numId="9">
    <w:abstractNumId w:val="37"/>
  </w:num>
  <w:num w:numId="10">
    <w:abstractNumId w:val="38"/>
  </w:num>
  <w:num w:numId="11">
    <w:abstractNumId w:val="12"/>
  </w:num>
  <w:num w:numId="12">
    <w:abstractNumId w:val="44"/>
  </w:num>
  <w:num w:numId="13">
    <w:abstractNumId w:val="28"/>
  </w:num>
  <w:num w:numId="14">
    <w:abstractNumId w:val="6"/>
  </w:num>
  <w:num w:numId="15">
    <w:abstractNumId w:val="23"/>
  </w:num>
  <w:num w:numId="16">
    <w:abstractNumId w:val="10"/>
  </w:num>
  <w:num w:numId="17">
    <w:abstractNumId w:val="20"/>
  </w:num>
  <w:num w:numId="18">
    <w:abstractNumId w:val="4"/>
  </w:num>
  <w:num w:numId="19">
    <w:abstractNumId w:val="34"/>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8"/>
  </w:num>
  <w:num w:numId="39">
    <w:abstractNumId w:val="27"/>
  </w:num>
  <w:num w:numId="40">
    <w:abstractNumId w:val="1"/>
  </w:num>
  <w:num w:numId="41">
    <w:abstractNumId w:val="14"/>
  </w:num>
  <w:num w:numId="42">
    <w:abstractNumId w:val="25"/>
  </w:num>
  <w:num w:numId="43">
    <w:abstractNumId w:val="47"/>
  </w:num>
  <w:num w:numId="44">
    <w:abstractNumId w:val="43"/>
  </w:num>
  <w:num w:numId="45">
    <w:abstractNumId w:val="36"/>
  </w:num>
  <w:num w:numId="46">
    <w:abstractNumId w:val="48"/>
  </w:num>
  <w:num w:numId="47">
    <w:abstractNumId w:val="24"/>
  </w:num>
  <w:num w:numId="48">
    <w:abstractNumId w:val="15"/>
  </w:num>
  <w:num w:numId="49">
    <w:abstractNumId w:val="22"/>
  </w:num>
  <w:num w:numId="50">
    <w:abstractNumId w:val="41"/>
  </w:num>
  <w:num w:numId="51">
    <w:abstractNumId w:val="35"/>
  </w:num>
  <w:num w:numId="52">
    <w:abstractNumId w:val="46"/>
  </w:num>
  <w:num w:numId="53">
    <w:abstractNumId w:val="30"/>
  </w:num>
  <w:num w:numId="54">
    <w:abstractNumId w:val="2"/>
  </w:num>
  <w:num w:numId="55">
    <w:abstractNumId w:val="45"/>
  </w:num>
  <w:num w:numId="56">
    <w:abstractNumId w:val="31"/>
  </w:num>
  <w:num w:numId="57">
    <w:abstractNumId w:val="29"/>
  </w:num>
  <w:num w:numId="58">
    <w:abstractNumId w:val="5"/>
  </w:num>
  <w:num w:numId="59">
    <w:abstractNumId w:val="8"/>
  </w:num>
  <w:num w:numId="60">
    <w:abstractNumId w:val="49"/>
  </w:num>
  <w:num w:numId="61">
    <w:abstractNumId w:val="7"/>
  </w:num>
  <w:num w:numId="62">
    <w:abstractNumId w:val="19"/>
  </w:num>
  <w:num w:numId="63">
    <w:abstractNumId w:val="13"/>
  </w:num>
  <w:num w:numId="64">
    <w:abstractNumId w:val="40"/>
  </w:num>
  <w:num w:numId="65">
    <w:abstractNumId w:val="21"/>
  </w:num>
  <w:num w:numId="66">
    <w:abstractNumId w:val="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винарчук Т.В.">
    <w15:presenceInfo w15:providerId="AD" w15:userId="S-1-5-21-4004139362-1785564784-1556669390-1300"/>
  </w15:person>
  <w15:person w15:author="Березкина Ю.Л.">
    <w15:presenceInfo w15:providerId="AD" w15:userId="S-1-5-21-4004139362-1785564784-1556669390-1270"/>
  </w15:person>
  <w15:person w15:author="Лезов Г.Г.">
    <w15:presenceInfo w15:providerId="AD" w15:userId="S-1-5-21-4004139362-1785564784-1556669390-1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52"/>
    <w:rsid w:val="000015C9"/>
    <w:rsid w:val="000111CE"/>
    <w:rsid w:val="00043D5C"/>
    <w:rsid w:val="00051442"/>
    <w:rsid w:val="00052D04"/>
    <w:rsid w:val="0005725C"/>
    <w:rsid w:val="0007308B"/>
    <w:rsid w:val="00074C13"/>
    <w:rsid w:val="000A30B2"/>
    <w:rsid w:val="000B5C0F"/>
    <w:rsid w:val="000B7007"/>
    <w:rsid w:val="000D177E"/>
    <w:rsid w:val="000E31C4"/>
    <w:rsid w:val="000F64CA"/>
    <w:rsid w:val="0010019C"/>
    <w:rsid w:val="00100914"/>
    <w:rsid w:val="0010774E"/>
    <w:rsid w:val="0011481F"/>
    <w:rsid w:val="00114967"/>
    <w:rsid w:val="00126C9A"/>
    <w:rsid w:val="00132700"/>
    <w:rsid w:val="00136D21"/>
    <w:rsid w:val="001410FC"/>
    <w:rsid w:val="001414C2"/>
    <w:rsid w:val="0015728B"/>
    <w:rsid w:val="00175110"/>
    <w:rsid w:val="001759DA"/>
    <w:rsid w:val="001956AB"/>
    <w:rsid w:val="0019719A"/>
    <w:rsid w:val="001A751E"/>
    <w:rsid w:val="001B4C57"/>
    <w:rsid w:val="001C5FCF"/>
    <w:rsid w:val="001E449C"/>
    <w:rsid w:val="00204408"/>
    <w:rsid w:val="00216985"/>
    <w:rsid w:val="00246695"/>
    <w:rsid w:val="002635C2"/>
    <w:rsid w:val="00273302"/>
    <w:rsid w:val="00296783"/>
    <w:rsid w:val="00297034"/>
    <w:rsid w:val="002A216F"/>
    <w:rsid w:val="002B29F3"/>
    <w:rsid w:val="002B3374"/>
    <w:rsid w:val="002B7E66"/>
    <w:rsid w:val="002E4308"/>
    <w:rsid w:val="00316F61"/>
    <w:rsid w:val="003359D4"/>
    <w:rsid w:val="0034683D"/>
    <w:rsid w:val="00346EDB"/>
    <w:rsid w:val="00353879"/>
    <w:rsid w:val="00364DB6"/>
    <w:rsid w:val="00370112"/>
    <w:rsid w:val="00375648"/>
    <w:rsid w:val="00393FC7"/>
    <w:rsid w:val="003A1BCD"/>
    <w:rsid w:val="003A36C9"/>
    <w:rsid w:val="003B3FF0"/>
    <w:rsid w:val="003C3610"/>
    <w:rsid w:val="003C496A"/>
    <w:rsid w:val="003D3B5B"/>
    <w:rsid w:val="003D489E"/>
    <w:rsid w:val="003D6A13"/>
    <w:rsid w:val="004363A8"/>
    <w:rsid w:val="00447C51"/>
    <w:rsid w:val="00454430"/>
    <w:rsid w:val="00460052"/>
    <w:rsid w:val="00465820"/>
    <w:rsid w:val="004B2906"/>
    <w:rsid w:val="004B5467"/>
    <w:rsid w:val="004C1A54"/>
    <w:rsid w:val="004F2567"/>
    <w:rsid w:val="005060AA"/>
    <w:rsid w:val="00520E23"/>
    <w:rsid w:val="0053330B"/>
    <w:rsid w:val="0054015B"/>
    <w:rsid w:val="00544691"/>
    <w:rsid w:val="005629D2"/>
    <w:rsid w:val="00580B1F"/>
    <w:rsid w:val="005869DC"/>
    <w:rsid w:val="005A7E55"/>
    <w:rsid w:val="005B0CAC"/>
    <w:rsid w:val="005B49BB"/>
    <w:rsid w:val="005C4C54"/>
    <w:rsid w:val="005C7B05"/>
    <w:rsid w:val="005E4D3A"/>
    <w:rsid w:val="00606146"/>
    <w:rsid w:val="00614429"/>
    <w:rsid w:val="006311C4"/>
    <w:rsid w:val="00634B99"/>
    <w:rsid w:val="0067303A"/>
    <w:rsid w:val="006868EC"/>
    <w:rsid w:val="00693B1A"/>
    <w:rsid w:val="006C249D"/>
    <w:rsid w:val="006F2F68"/>
    <w:rsid w:val="00740FCB"/>
    <w:rsid w:val="00783446"/>
    <w:rsid w:val="00790531"/>
    <w:rsid w:val="007B7F94"/>
    <w:rsid w:val="007D1139"/>
    <w:rsid w:val="007D31C2"/>
    <w:rsid w:val="007E7A33"/>
    <w:rsid w:val="007E7AD3"/>
    <w:rsid w:val="007F40F6"/>
    <w:rsid w:val="00835308"/>
    <w:rsid w:val="00843F75"/>
    <w:rsid w:val="0087003E"/>
    <w:rsid w:val="00890277"/>
    <w:rsid w:val="008939D7"/>
    <w:rsid w:val="008A1AD0"/>
    <w:rsid w:val="008B09BF"/>
    <w:rsid w:val="008D2A4D"/>
    <w:rsid w:val="00953443"/>
    <w:rsid w:val="00973C86"/>
    <w:rsid w:val="00995AA3"/>
    <w:rsid w:val="009A47B2"/>
    <w:rsid w:val="00A07391"/>
    <w:rsid w:val="00A10486"/>
    <w:rsid w:val="00AA1C49"/>
    <w:rsid w:val="00AA3C38"/>
    <w:rsid w:val="00AA722E"/>
    <w:rsid w:val="00AC2C2B"/>
    <w:rsid w:val="00AD122A"/>
    <w:rsid w:val="00AD1B90"/>
    <w:rsid w:val="00AD6E87"/>
    <w:rsid w:val="00AE3E05"/>
    <w:rsid w:val="00AE60D4"/>
    <w:rsid w:val="00B01258"/>
    <w:rsid w:val="00B03335"/>
    <w:rsid w:val="00B14DEF"/>
    <w:rsid w:val="00B213D5"/>
    <w:rsid w:val="00B50E97"/>
    <w:rsid w:val="00B73D38"/>
    <w:rsid w:val="00BB096E"/>
    <w:rsid w:val="00BB0FC8"/>
    <w:rsid w:val="00BB2E0D"/>
    <w:rsid w:val="00BC21F6"/>
    <w:rsid w:val="00C01E80"/>
    <w:rsid w:val="00C06507"/>
    <w:rsid w:val="00C2591E"/>
    <w:rsid w:val="00C33C22"/>
    <w:rsid w:val="00C53681"/>
    <w:rsid w:val="00C62266"/>
    <w:rsid w:val="00C67F99"/>
    <w:rsid w:val="00C74FCE"/>
    <w:rsid w:val="00CB04DE"/>
    <w:rsid w:val="00CB23A2"/>
    <w:rsid w:val="00CD0958"/>
    <w:rsid w:val="00CE3A1A"/>
    <w:rsid w:val="00CF7ABB"/>
    <w:rsid w:val="00D1158E"/>
    <w:rsid w:val="00D12C7F"/>
    <w:rsid w:val="00D21CFA"/>
    <w:rsid w:val="00D54AC1"/>
    <w:rsid w:val="00D66DB0"/>
    <w:rsid w:val="00D729D2"/>
    <w:rsid w:val="00D960BC"/>
    <w:rsid w:val="00DA5E4F"/>
    <w:rsid w:val="00DC4DC2"/>
    <w:rsid w:val="00DD3B3E"/>
    <w:rsid w:val="00DE1692"/>
    <w:rsid w:val="00DE2D53"/>
    <w:rsid w:val="00DF109B"/>
    <w:rsid w:val="00DF62E2"/>
    <w:rsid w:val="00E004ED"/>
    <w:rsid w:val="00E01DB5"/>
    <w:rsid w:val="00E142B5"/>
    <w:rsid w:val="00E35083"/>
    <w:rsid w:val="00E36FF4"/>
    <w:rsid w:val="00E41CA3"/>
    <w:rsid w:val="00E60C2A"/>
    <w:rsid w:val="00E61A47"/>
    <w:rsid w:val="00EA7E5A"/>
    <w:rsid w:val="00ED26EB"/>
    <w:rsid w:val="00ED530A"/>
    <w:rsid w:val="00EF62C8"/>
    <w:rsid w:val="00F13212"/>
    <w:rsid w:val="00F13500"/>
    <w:rsid w:val="00F36A55"/>
    <w:rsid w:val="00F36E9B"/>
    <w:rsid w:val="00F62216"/>
    <w:rsid w:val="00F6656D"/>
    <w:rsid w:val="00F6700E"/>
    <w:rsid w:val="00F84194"/>
    <w:rsid w:val="00FA4A88"/>
    <w:rsid w:val="00FB17A0"/>
    <w:rsid w:val="00FB42B1"/>
    <w:rsid w:val="00FB4545"/>
    <w:rsid w:val="00FB6FD2"/>
    <w:rsid w:val="00FC4158"/>
    <w:rsid w:val="00FE258F"/>
    <w:rsid w:val="00FE360C"/>
    <w:rsid w:val="00FF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67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 w:qFormat="1"/>
    <w:lsdException w:name="footnote text" w:uiPriority="9" w:qFormat="1"/>
    <w:lsdException w:name="annotation text" w:uiPriority="9" w:qFormat="1"/>
    <w:lsdException w:name="header" w:uiPriority="0" w:qFormat="1"/>
    <w:lsdException w:name="footer" w:uiPriority="9" w:qFormat="1"/>
    <w:lsdException w:name="index heading" w:uiPriority="9" w:qFormat="1"/>
    <w:lsdException w:name="caption" w:uiPriority="9"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semiHidden="0" w:uiPriority="9" w:unhideWhenUsed="0" w:qFormat="1"/>
    <w:lsdException w:name="macro" w:uiPriority="9" w:qFormat="1"/>
    <w:lsdException w:name="toa heading" w:uiPriority="9" w:qFormat="1"/>
    <w:lsdException w:name="List" w:semiHidden="0" w:uiPriority="9" w:unhideWhenUsed="0" w:qFormat="1"/>
    <w:lsdException w:name="List Bullet" w:semiHidden="0" w:uiPriority="9" w:unhideWhenUsed="0"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Courier New"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pPr>
      <w:widowControl w:val="0"/>
    </w:pPr>
    <w:rPr>
      <w:rFonts w:eastAsia="Courier New" w:hAnsi="Courier New"/>
      <w:color w:val="000000"/>
      <w:sz w:val="24"/>
    </w:rPr>
  </w:style>
  <w:style w:type="paragraph" w:customStyle="1" w:styleId="10">
    <w:name w:val="Без интервала1"/>
    <w:pPr>
      <w:widowControl w:val="0"/>
    </w:pPr>
    <w:rPr>
      <w:rFonts w:eastAsia="Courier New" w:hAnsi="Courier New"/>
      <w:color w:val="000000"/>
      <w:sz w:val="24"/>
    </w:rPr>
  </w:style>
  <w:style w:type="paragraph" w:customStyle="1" w:styleId="11">
    <w:name w:val="1.1. Основной текст"/>
    <w:qFormat/>
    <w:pPr>
      <w:spacing w:before="120" w:after="200"/>
      <w:ind w:left="851" w:hanging="851"/>
    </w:pPr>
    <w:rPr>
      <w:rFonts w:ascii="Times New Roman"/>
      <w:sz w:val="22"/>
    </w:rPr>
  </w:style>
  <w:style w:type="paragraph" w:customStyle="1" w:styleId="Default">
    <w:name w:val="Default"/>
    <w:rPr>
      <w:rFonts w:ascii="Times New Roman"/>
      <w:color w:val="000000"/>
      <w:sz w:val="24"/>
    </w:rPr>
  </w:style>
  <w:style w:type="paragraph" w:customStyle="1" w:styleId="110">
    <w:name w:val="Заголовок 11"/>
    <w:basedOn w:val="1"/>
    <w:next w:val="1"/>
    <w:qFormat/>
    <w:pPr>
      <w:keepNext/>
      <w:spacing w:before="240" w:after="60"/>
      <w:outlineLvl w:val="0"/>
    </w:pPr>
    <w:rPr>
      <w:rFonts w:ascii="Cambria" w:eastAsia="Cambria" w:hAnsi="Cambria"/>
      <w:b/>
      <w:sz w:val="32"/>
    </w:rPr>
  </w:style>
  <w:style w:type="paragraph" w:customStyle="1" w:styleId="31">
    <w:name w:val="Основной текст (3)1"/>
    <w:basedOn w:val="1"/>
    <w:pPr>
      <w:shd w:val="clear" w:color="auto" w:fill="FFFFFF"/>
      <w:spacing w:line="240" w:lineRule="atLeast"/>
      <w:ind w:hanging="1260"/>
      <w:jc w:val="center"/>
    </w:pPr>
    <w:rPr>
      <w:rFonts w:ascii="Verdana" w:eastAsia="Verdana" w:hAnsi="Verdana"/>
      <w:b/>
      <w:color w:val="auto"/>
      <w:sz w:val="26"/>
    </w:rPr>
  </w:style>
  <w:style w:type="paragraph" w:customStyle="1" w:styleId="41">
    <w:name w:val="Основной текст (4)1"/>
    <w:basedOn w:val="1"/>
    <w:pPr>
      <w:shd w:val="clear" w:color="auto" w:fill="FFFFFF"/>
      <w:spacing w:line="245" w:lineRule="exact"/>
      <w:ind w:hanging="1400"/>
      <w:jc w:val="center"/>
    </w:pPr>
    <w:rPr>
      <w:rFonts w:ascii="Verdana" w:eastAsia="Verdana" w:hAnsi="Verdana"/>
      <w:b/>
      <w:color w:val="auto"/>
      <w:sz w:val="19"/>
    </w:rPr>
  </w:style>
  <w:style w:type="paragraph" w:customStyle="1" w:styleId="2">
    <w:name w:val="Основной текст2"/>
    <w:basedOn w:val="1"/>
    <w:pPr>
      <w:shd w:val="clear" w:color="auto" w:fill="FFFFFF"/>
      <w:spacing w:line="288" w:lineRule="exact"/>
      <w:ind w:hanging="880"/>
      <w:jc w:val="both"/>
    </w:pPr>
    <w:rPr>
      <w:rFonts w:ascii="Verdana" w:eastAsia="Verdana" w:hAnsi="Verdana"/>
      <w:color w:val="auto"/>
      <w:sz w:val="19"/>
    </w:rPr>
  </w:style>
  <w:style w:type="paragraph" w:customStyle="1" w:styleId="101">
    <w:name w:val="Основной текст (10)1"/>
    <w:basedOn w:val="1"/>
    <w:pPr>
      <w:shd w:val="clear" w:color="auto" w:fill="FFFFFF"/>
      <w:spacing w:line="240" w:lineRule="atLeast"/>
    </w:pPr>
    <w:rPr>
      <w:rFonts w:ascii="Times New Roman" w:eastAsia="Times New Roman" w:hAnsi="Times New Roman"/>
      <w:b/>
      <w:i/>
      <w:color w:val="auto"/>
      <w:sz w:val="12"/>
    </w:rPr>
  </w:style>
  <w:style w:type="paragraph" w:customStyle="1" w:styleId="111">
    <w:name w:val="Основной текст (11)"/>
    <w:basedOn w:val="1"/>
    <w:pPr>
      <w:shd w:val="clear" w:color="auto" w:fill="FFFFFF"/>
      <w:spacing w:line="240" w:lineRule="atLeast"/>
      <w:jc w:val="both"/>
    </w:pPr>
    <w:rPr>
      <w:rFonts w:ascii="Verdana" w:eastAsia="Verdana" w:hAnsi="Verdana"/>
      <w:color w:val="auto"/>
      <w:sz w:val="9"/>
    </w:rPr>
  </w:style>
  <w:style w:type="paragraph" w:customStyle="1" w:styleId="12">
    <w:name w:val="Колонтитул1"/>
    <w:basedOn w:val="1"/>
    <w:pPr>
      <w:shd w:val="clear" w:color="auto" w:fill="FFFFFF"/>
      <w:spacing w:line="240" w:lineRule="atLeast"/>
    </w:pPr>
    <w:rPr>
      <w:rFonts w:ascii="Times New Roman" w:eastAsia="Times New Roman" w:hAnsi="Times New Roman"/>
      <w:color w:val="auto"/>
      <w:sz w:val="19"/>
    </w:rPr>
  </w:style>
  <w:style w:type="paragraph" w:customStyle="1" w:styleId="20">
    <w:name w:val="Оглавление (2)"/>
    <w:basedOn w:val="1"/>
    <w:pPr>
      <w:shd w:val="clear" w:color="auto" w:fill="FFFFFF"/>
      <w:spacing w:line="398" w:lineRule="exact"/>
      <w:ind w:hanging="840"/>
      <w:jc w:val="both"/>
    </w:pPr>
    <w:rPr>
      <w:rFonts w:ascii="Verdana" w:eastAsia="Verdana" w:hAnsi="Verdana"/>
      <w:b/>
      <w:color w:val="auto"/>
      <w:sz w:val="19"/>
    </w:rPr>
  </w:style>
  <w:style w:type="paragraph" w:customStyle="1" w:styleId="112">
    <w:name w:val="Оглавление 11"/>
    <w:basedOn w:val="1"/>
    <w:pPr>
      <w:spacing w:before="120"/>
    </w:pPr>
    <w:rPr>
      <w:b/>
      <w:i/>
      <w:sz w:val="20"/>
    </w:rPr>
  </w:style>
  <w:style w:type="paragraph" w:customStyle="1" w:styleId="13">
    <w:name w:val="Заголовок №1"/>
    <w:basedOn w:val="1"/>
    <w:pPr>
      <w:shd w:val="clear" w:color="auto" w:fill="FFFFFF"/>
      <w:spacing w:line="278" w:lineRule="exact"/>
      <w:ind w:hanging="880"/>
      <w:jc w:val="both"/>
      <w:outlineLvl w:val="0"/>
    </w:pPr>
    <w:rPr>
      <w:rFonts w:ascii="Verdana" w:eastAsia="Verdana" w:hAnsi="Verdana"/>
      <w:b/>
      <w:color w:val="auto"/>
      <w:sz w:val="19"/>
    </w:rPr>
  </w:style>
  <w:style w:type="paragraph" w:customStyle="1" w:styleId="51">
    <w:name w:val="Основной текст (5)1"/>
    <w:basedOn w:val="1"/>
    <w:pPr>
      <w:shd w:val="clear" w:color="auto" w:fill="FFFFFF"/>
      <w:spacing w:line="278" w:lineRule="exact"/>
      <w:jc w:val="both"/>
    </w:pPr>
    <w:rPr>
      <w:rFonts w:ascii="Verdana" w:eastAsia="Verdana" w:hAnsi="Verdana"/>
      <w:i/>
      <w:color w:val="auto"/>
      <w:sz w:val="19"/>
    </w:rPr>
  </w:style>
  <w:style w:type="paragraph" w:customStyle="1" w:styleId="21">
    <w:name w:val="Заголовок №2"/>
    <w:basedOn w:val="1"/>
    <w:pPr>
      <w:shd w:val="clear" w:color="auto" w:fill="FFFFFF"/>
      <w:spacing w:line="278" w:lineRule="exact"/>
      <w:ind w:hanging="860"/>
      <w:jc w:val="both"/>
      <w:outlineLvl w:val="1"/>
    </w:pPr>
    <w:rPr>
      <w:rFonts w:ascii="Verdana" w:eastAsia="Verdana" w:hAnsi="Verdana"/>
      <w:b/>
      <w:color w:val="auto"/>
      <w:sz w:val="19"/>
    </w:rPr>
  </w:style>
  <w:style w:type="paragraph" w:customStyle="1" w:styleId="6">
    <w:name w:val="Основной текст (6)"/>
    <w:basedOn w:val="1"/>
    <w:pPr>
      <w:shd w:val="clear" w:color="auto" w:fill="FFFFFF"/>
      <w:spacing w:line="240" w:lineRule="atLeast"/>
      <w:jc w:val="center"/>
    </w:pPr>
    <w:rPr>
      <w:rFonts w:ascii="Verdana" w:eastAsia="Verdana" w:hAnsi="Verdana"/>
      <w:color w:val="auto"/>
      <w:sz w:val="19"/>
    </w:rPr>
  </w:style>
  <w:style w:type="paragraph" w:customStyle="1" w:styleId="7">
    <w:name w:val="Основной текст (7)"/>
    <w:basedOn w:val="1"/>
    <w:pPr>
      <w:shd w:val="clear" w:color="auto" w:fill="FFFFFF"/>
      <w:spacing w:line="240" w:lineRule="atLeast"/>
      <w:jc w:val="center"/>
    </w:pPr>
    <w:rPr>
      <w:rFonts w:ascii="Verdana" w:eastAsia="Verdana" w:hAnsi="Verdana"/>
      <w:b/>
      <w:color w:val="auto"/>
      <w:sz w:val="11"/>
    </w:rPr>
  </w:style>
  <w:style w:type="paragraph" w:customStyle="1" w:styleId="8">
    <w:name w:val="Основной текст (8)"/>
    <w:basedOn w:val="1"/>
    <w:pPr>
      <w:shd w:val="clear" w:color="auto" w:fill="FFFFFF"/>
      <w:spacing w:line="240" w:lineRule="atLeast"/>
      <w:jc w:val="both"/>
    </w:pPr>
    <w:rPr>
      <w:rFonts w:ascii="Times New Roman" w:eastAsia="Times New Roman" w:hAnsi="Times New Roman"/>
      <w:b/>
      <w:i/>
      <w:color w:val="auto"/>
      <w:sz w:val="12"/>
    </w:rPr>
  </w:style>
  <w:style w:type="paragraph" w:customStyle="1" w:styleId="9">
    <w:name w:val="Основной текст (9)"/>
    <w:basedOn w:val="1"/>
    <w:pPr>
      <w:shd w:val="clear" w:color="auto" w:fill="FFFFFF"/>
      <w:spacing w:line="240" w:lineRule="atLeast"/>
      <w:jc w:val="both"/>
    </w:pPr>
    <w:rPr>
      <w:rFonts w:ascii="Verdana" w:eastAsia="Verdana" w:hAnsi="Verdana"/>
      <w:color w:val="auto"/>
      <w:sz w:val="20"/>
    </w:rPr>
  </w:style>
  <w:style w:type="paragraph" w:customStyle="1" w:styleId="120">
    <w:name w:val="Заголовок №1 (2)"/>
    <w:basedOn w:val="1"/>
    <w:pPr>
      <w:shd w:val="clear" w:color="auto" w:fill="FFFFFF"/>
      <w:spacing w:line="240" w:lineRule="atLeast"/>
      <w:jc w:val="both"/>
      <w:outlineLvl w:val="0"/>
    </w:pPr>
    <w:rPr>
      <w:rFonts w:ascii="Segoe UI" w:eastAsia="Segoe UI" w:hAnsi="Segoe UI"/>
      <w:i/>
      <w:color w:val="auto"/>
      <w:sz w:val="21"/>
    </w:rPr>
  </w:style>
  <w:style w:type="paragraph" w:customStyle="1" w:styleId="210">
    <w:name w:val="Оглавление 21"/>
    <w:basedOn w:val="1"/>
    <w:pPr>
      <w:spacing w:before="120"/>
      <w:ind w:left="240"/>
    </w:pPr>
    <w:rPr>
      <w:rFonts w:ascii="Times New Roman" w:eastAsia="Times New Roman" w:hAnsi="Times New Roman"/>
      <w:b/>
      <w:sz w:val="22"/>
    </w:rPr>
  </w:style>
  <w:style w:type="paragraph" w:customStyle="1" w:styleId="14">
    <w:name w:val="Название объекта1"/>
    <w:basedOn w:val="1"/>
    <w:next w:val="1"/>
    <w:qFormat/>
    <w:rPr>
      <w:b/>
      <w:sz w:val="20"/>
    </w:rPr>
  </w:style>
  <w:style w:type="paragraph" w:customStyle="1" w:styleId="310">
    <w:name w:val="Основной текст 31"/>
    <w:basedOn w:val="1"/>
    <w:pPr>
      <w:widowControl/>
      <w:jc w:val="both"/>
    </w:pPr>
    <w:rPr>
      <w:color w:val="auto"/>
      <w:sz w:val="20"/>
    </w:rPr>
  </w:style>
  <w:style w:type="paragraph" w:customStyle="1" w:styleId="15">
    <w:name w:val="Нижний колонтитул1"/>
    <w:basedOn w:val="1"/>
    <w:pPr>
      <w:tabs>
        <w:tab w:val="center" w:pos="4677"/>
        <w:tab w:val="right" w:pos="9355"/>
      </w:tabs>
    </w:pPr>
    <w:rPr>
      <w:sz w:val="20"/>
    </w:rPr>
  </w:style>
  <w:style w:type="paragraph" w:customStyle="1" w:styleId="16">
    <w:name w:val="Верхний колонтитул1"/>
    <w:basedOn w:val="1"/>
    <w:pPr>
      <w:tabs>
        <w:tab w:val="center" w:pos="4677"/>
        <w:tab w:val="right" w:pos="9355"/>
      </w:tabs>
    </w:pPr>
    <w:rPr>
      <w:sz w:val="20"/>
    </w:rPr>
  </w:style>
  <w:style w:type="paragraph" w:customStyle="1" w:styleId="510">
    <w:name w:val="Оглавление 51"/>
    <w:basedOn w:val="1"/>
    <w:next w:val="1"/>
    <w:pPr>
      <w:ind w:left="960"/>
    </w:pPr>
    <w:rPr>
      <w:rFonts w:ascii="Times New Roman" w:eastAsia="Times New Roman" w:hAnsi="Times New Roman"/>
      <w:sz w:val="20"/>
    </w:rPr>
  </w:style>
  <w:style w:type="paragraph" w:customStyle="1" w:styleId="410">
    <w:name w:val="Оглавление 41"/>
    <w:basedOn w:val="1"/>
    <w:next w:val="1"/>
    <w:pPr>
      <w:ind w:left="720"/>
    </w:pPr>
    <w:rPr>
      <w:rFonts w:ascii="Times New Roman" w:eastAsia="Times New Roman" w:hAnsi="Times New Roman"/>
      <w:sz w:val="20"/>
    </w:rPr>
  </w:style>
  <w:style w:type="paragraph" w:customStyle="1" w:styleId="71">
    <w:name w:val="Оглавление 71"/>
    <w:basedOn w:val="1"/>
    <w:next w:val="1"/>
    <w:pPr>
      <w:ind w:left="1440"/>
    </w:pPr>
    <w:rPr>
      <w:rFonts w:ascii="Times New Roman" w:eastAsia="Times New Roman" w:hAnsi="Times New Roman"/>
      <w:sz w:val="20"/>
    </w:rPr>
  </w:style>
  <w:style w:type="paragraph" w:customStyle="1" w:styleId="311">
    <w:name w:val="Оглавление 31"/>
    <w:basedOn w:val="1"/>
    <w:next w:val="1"/>
    <w:pPr>
      <w:ind w:left="480"/>
    </w:pPr>
    <w:rPr>
      <w:rFonts w:ascii="Times New Roman" w:eastAsia="Times New Roman" w:hAnsi="Times New Roman"/>
      <w:sz w:val="20"/>
    </w:rPr>
  </w:style>
  <w:style w:type="paragraph" w:customStyle="1" w:styleId="61">
    <w:name w:val="Оглавление 61"/>
    <w:basedOn w:val="1"/>
    <w:next w:val="1"/>
    <w:pPr>
      <w:ind w:left="1200"/>
    </w:pPr>
    <w:rPr>
      <w:rFonts w:ascii="Times New Roman" w:eastAsia="Times New Roman" w:hAnsi="Times New Roman"/>
      <w:sz w:val="20"/>
    </w:rPr>
  </w:style>
  <w:style w:type="paragraph" w:customStyle="1" w:styleId="17">
    <w:name w:val="Подзаголовок1"/>
    <w:basedOn w:val="1"/>
    <w:next w:val="1"/>
    <w:qFormat/>
    <w:pPr>
      <w:spacing w:after="60"/>
      <w:jc w:val="center"/>
      <w:outlineLvl w:val="1"/>
    </w:pPr>
    <w:rPr>
      <w:rFonts w:ascii="Cambria" w:eastAsia="Cambria" w:hAnsi="Cambria"/>
      <w:sz w:val="20"/>
    </w:rPr>
  </w:style>
  <w:style w:type="paragraph" w:customStyle="1" w:styleId="81">
    <w:name w:val="Оглавление 81"/>
    <w:basedOn w:val="1"/>
    <w:next w:val="1"/>
    <w:pPr>
      <w:ind w:left="1680"/>
    </w:pPr>
    <w:rPr>
      <w:rFonts w:ascii="Times New Roman" w:eastAsia="Times New Roman" w:hAnsi="Times New Roman"/>
      <w:sz w:val="20"/>
    </w:rPr>
  </w:style>
  <w:style w:type="paragraph" w:customStyle="1" w:styleId="91">
    <w:name w:val="Оглавление 91"/>
    <w:basedOn w:val="1"/>
    <w:next w:val="1"/>
    <w:pPr>
      <w:ind w:left="1920"/>
    </w:pPr>
    <w:rPr>
      <w:rFonts w:ascii="Times New Roman" w:eastAsia="Times New Roman" w:hAnsi="Times New Roman"/>
      <w:sz w:val="20"/>
    </w:rPr>
  </w:style>
  <w:style w:type="paragraph" w:customStyle="1" w:styleId="18">
    <w:name w:val="Текст примечания1"/>
    <w:basedOn w:val="1"/>
    <w:rPr>
      <w:sz w:val="20"/>
    </w:rPr>
  </w:style>
  <w:style w:type="paragraph" w:styleId="a3">
    <w:name w:val="Balloon Text"/>
    <w:basedOn w:val="1"/>
    <w:rPr>
      <w:rFonts w:ascii="Tahoma" w:eastAsia="Tahoma" w:hAnsi="Tahoma"/>
      <w:sz w:val="16"/>
    </w:rPr>
  </w:style>
  <w:style w:type="paragraph" w:customStyle="1" w:styleId="CharChar">
    <w:name w:val="Char Знак Знак Char Знак Знак Знак Знак Знак Знак Знак Знак Знак Знак Знак Знак Знак Знак Знак Знак"/>
    <w:basedOn w:val="1"/>
    <w:pPr>
      <w:widowControl/>
      <w:spacing w:line="360" w:lineRule="auto"/>
      <w:jc w:val="both"/>
    </w:pPr>
    <w:rPr>
      <w:rFonts w:ascii="Arial" w:eastAsia="Arial" w:hAnsi="Arial"/>
      <w:b/>
      <w:color w:val="auto"/>
      <w:sz w:val="20"/>
    </w:rPr>
  </w:style>
  <w:style w:type="paragraph" w:customStyle="1" w:styleId="22">
    <w:name w:val="Основной текст (2)"/>
    <w:basedOn w:val="1"/>
    <w:pPr>
      <w:shd w:val="clear" w:color="auto" w:fill="FFFFFF"/>
      <w:spacing w:before="300" w:after="180" w:line="206" w:lineRule="exact"/>
      <w:ind w:hanging="460"/>
    </w:pPr>
    <w:rPr>
      <w:rFonts w:ascii="Verdana" w:eastAsia="Verdana" w:hAnsi="Verdana"/>
      <w:color w:val="auto"/>
      <w:sz w:val="17"/>
    </w:rPr>
  </w:style>
  <w:style w:type="paragraph" w:styleId="a4">
    <w:name w:val="List Paragraph"/>
    <w:basedOn w:val="1"/>
    <w:qFormat/>
    <w:pPr>
      <w:ind w:left="720"/>
      <w:contextualSpacing/>
    </w:pPr>
    <w:rPr>
      <w:sz w:val="20"/>
    </w:rPr>
  </w:style>
  <w:style w:type="paragraph" w:customStyle="1" w:styleId="19">
    <w:name w:val="Заголовок оглавления1"/>
    <w:basedOn w:val="110"/>
    <w:next w:val="1"/>
    <w:pPr>
      <w:keepLines/>
      <w:widowControl/>
      <w:spacing w:after="0" w:line="258" w:lineRule="auto"/>
      <w:outlineLvl w:val="9"/>
    </w:pPr>
    <w:rPr>
      <w:b w:val="0"/>
      <w:color w:val="2E74B5"/>
      <w:sz w:val="20"/>
    </w:rPr>
  </w:style>
  <w:style w:type="paragraph" w:styleId="a5">
    <w:name w:val="annotation subject"/>
    <w:basedOn w:val="18"/>
    <w:next w:val="18"/>
    <w:rPr>
      <w:b/>
    </w:rPr>
  </w:style>
  <w:style w:type="character" w:customStyle="1" w:styleId="1a">
    <w:name w:val="Номер строки1"/>
  </w:style>
  <w:style w:type="character" w:customStyle="1" w:styleId="1b">
    <w:name w:val="Гиперссылка1"/>
    <w:rPr>
      <w:color w:val="0000FF"/>
      <w:u w:val="single"/>
    </w:rPr>
  </w:style>
  <w:style w:type="character" w:customStyle="1" w:styleId="1c">
    <w:name w:val="Основной шрифт абзаца1"/>
  </w:style>
  <w:style w:type="character" w:customStyle="1" w:styleId="1d">
    <w:name w:val="Заголовок 1 Знак"/>
    <w:rPr>
      <w:rFonts w:ascii="Cambria" w:eastAsia="Cambria" w:hAnsi="Cambria"/>
      <w:b/>
      <w:sz w:val="32"/>
    </w:rPr>
  </w:style>
  <w:style w:type="character" w:customStyle="1" w:styleId="1e">
    <w:name w:val="Гиперссылка1"/>
    <w:rPr>
      <w:color w:val="000080"/>
      <w:u w:val="single"/>
    </w:rPr>
  </w:style>
  <w:style w:type="character" w:customStyle="1" w:styleId="3">
    <w:name w:val="Основной текст (3)_"/>
    <w:rPr>
      <w:rFonts w:ascii="Verdana" w:eastAsia="Verdana" w:hAnsi="Verdana"/>
      <w:b/>
      <w:color w:val="auto"/>
      <w:sz w:val="26"/>
    </w:rPr>
  </w:style>
  <w:style w:type="character" w:customStyle="1" w:styleId="30">
    <w:name w:val="Основной текст (3)"/>
    <w:rPr>
      <w:rFonts w:ascii="Verdana" w:eastAsia="Verdana" w:hAnsi="Verdana"/>
      <w:b/>
      <w:color w:val="000000"/>
      <w:sz w:val="26"/>
      <w:u w:val="none"/>
    </w:rPr>
  </w:style>
  <w:style w:type="character" w:customStyle="1" w:styleId="4">
    <w:name w:val="Основной текст (4)"/>
    <w:rPr>
      <w:rFonts w:ascii="Verdana" w:eastAsia="Verdana" w:hAnsi="Verdana"/>
      <w:b/>
      <w:sz w:val="19"/>
      <w:u w:val="none"/>
    </w:rPr>
  </w:style>
  <w:style w:type="character" w:customStyle="1" w:styleId="1f">
    <w:name w:val="Основной текст1"/>
    <w:rPr>
      <w:rFonts w:ascii="Verdana" w:eastAsia="Verdana" w:hAnsi="Verdana"/>
      <w:sz w:val="19"/>
      <w:u w:val="none"/>
    </w:rPr>
  </w:style>
  <w:style w:type="character" w:customStyle="1" w:styleId="100">
    <w:name w:val="Основной текст (10)"/>
    <w:rPr>
      <w:rFonts w:ascii="Times New Roman" w:eastAsia="Times New Roman" w:hAnsi="Times New Roman"/>
      <w:b/>
      <w:i/>
      <w:sz w:val="12"/>
      <w:u w:val="none"/>
    </w:rPr>
  </w:style>
  <w:style w:type="character" w:customStyle="1" w:styleId="10Verdana">
    <w:name w:val="Основной текст (10) + Verdana"/>
    <w:aliases w:val="4 pt,Не полужирный,Интервал 0 pt"/>
    <w:rPr>
      <w:rFonts w:ascii="Verdana" w:eastAsia="Verdana" w:hAnsi="Verdana"/>
      <w:b/>
      <w:i/>
      <w:sz w:val="8"/>
      <w:u w:val="none"/>
    </w:rPr>
  </w:style>
  <w:style w:type="character" w:customStyle="1" w:styleId="113">
    <w:name w:val="Основной текст (11)_"/>
    <w:rPr>
      <w:rFonts w:ascii="Verdana" w:eastAsia="Verdana" w:hAnsi="Verdana"/>
      <w:color w:val="auto"/>
      <w:sz w:val="9"/>
    </w:rPr>
  </w:style>
  <w:style w:type="character" w:customStyle="1" w:styleId="11TimesNewRoman">
    <w:name w:val="Основной текст (11) + Times New Roman"/>
    <w:aliases w:val="6 pt,Полужирный,Курсив,Интервал 3 pt"/>
    <w:rPr>
      <w:rFonts w:ascii="Times New Roman" w:eastAsia="Times New Roman" w:hAnsi="Times New Roman"/>
      <w:b/>
      <w:i/>
      <w:color w:val="000000"/>
      <w:sz w:val="12"/>
      <w:u w:val="none"/>
    </w:rPr>
  </w:style>
  <w:style w:type="character" w:customStyle="1" w:styleId="11CourierNew">
    <w:name w:val="Основной текст (11) + Courier New"/>
    <w:aliases w:val="4 pt3,Курсив4"/>
    <w:rPr>
      <w:rFonts w:ascii="Courier New" w:eastAsia="Courier New" w:hAnsi="Courier New"/>
      <w:i/>
      <w:color w:val="000000"/>
      <w:sz w:val="8"/>
      <w:u w:val="none"/>
    </w:rPr>
  </w:style>
  <w:style w:type="character" w:customStyle="1" w:styleId="11CourierNew2">
    <w:name w:val="Основной текст (11) + Courier New2"/>
    <w:aliases w:val="11 pt"/>
    <w:rPr>
      <w:rFonts w:ascii="Courier New" w:eastAsia="Courier New" w:hAnsi="Courier New"/>
      <w:color w:val="000000"/>
      <w:sz w:val="22"/>
      <w:u w:val="none"/>
    </w:rPr>
  </w:style>
  <w:style w:type="character" w:customStyle="1" w:styleId="11CourierNew1">
    <w:name w:val="Основной текст (11) + Courier New1"/>
    <w:aliases w:val="4 pt2"/>
    <w:rPr>
      <w:rFonts w:ascii="Courier New" w:eastAsia="Courier New" w:hAnsi="Courier New"/>
      <w:color w:val="000000"/>
      <w:sz w:val="8"/>
      <w:u w:val="none"/>
    </w:rPr>
  </w:style>
  <w:style w:type="character" w:customStyle="1" w:styleId="40">
    <w:name w:val="Основной текст (4)_"/>
    <w:rPr>
      <w:rFonts w:ascii="Verdana" w:eastAsia="Verdana" w:hAnsi="Verdana"/>
      <w:b/>
      <w:color w:val="auto"/>
      <w:sz w:val="19"/>
    </w:rPr>
  </w:style>
  <w:style w:type="character" w:customStyle="1" w:styleId="a6">
    <w:name w:val="Колонтитул_"/>
    <w:rPr>
      <w:rFonts w:ascii="Times New Roman" w:eastAsia="Times New Roman" w:hAnsi="Times New Roman"/>
      <w:color w:val="auto"/>
      <w:sz w:val="19"/>
    </w:rPr>
  </w:style>
  <w:style w:type="character" w:customStyle="1" w:styleId="a7">
    <w:name w:val="Колонтитул"/>
    <w:rPr>
      <w:rFonts w:ascii="Times New Roman" w:eastAsia="Times New Roman" w:hAnsi="Times New Roman"/>
      <w:color w:val="000000"/>
      <w:sz w:val="19"/>
      <w:u w:val="none"/>
    </w:rPr>
  </w:style>
  <w:style w:type="character" w:customStyle="1" w:styleId="23">
    <w:name w:val="Оглавление (2)_"/>
    <w:rPr>
      <w:rFonts w:ascii="Verdana" w:eastAsia="Verdana" w:hAnsi="Verdana"/>
      <w:b/>
      <w:color w:val="auto"/>
      <w:sz w:val="19"/>
    </w:rPr>
  </w:style>
  <w:style w:type="character" w:customStyle="1" w:styleId="1f0">
    <w:name w:val="Оглавление 1 Знак"/>
    <w:rPr>
      <w:b/>
      <w:i/>
    </w:rPr>
  </w:style>
  <w:style w:type="character" w:customStyle="1" w:styleId="a8">
    <w:name w:val="Основной текст_"/>
    <w:rPr>
      <w:rFonts w:ascii="Verdana" w:eastAsia="Verdana" w:hAnsi="Verdana"/>
      <w:color w:val="auto"/>
      <w:sz w:val="19"/>
    </w:rPr>
  </w:style>
  <w:style w:type="character" w:customStyle="1" w:styleId="1f1">
    <w:name w:val="Заголовок №1_"/>
    <w:rPr>
      <w:rFonts w:ascii="Verdana" w:eastAsia="Verdana" w:hAnsi="Verdana"/>
      <w:b/>
      <w:color w:val="auto"/>
      <w:sz w:val="19"/>
    </w:rPr>
  </w:style>
  <w:style w:type="character" w:customStyle="1" w:styleId="a9">
    <w:name w:val="Основной текст + Курсив"/>
    <w:rPr>
      <w:rFonts w:ascii="Verdana" w:eastAsia="Verdana" w:hAnsi="Verdana"/>
      <w:i/>
      <w:color w:val="000000"/>
      <w:sz w:val="19"/>
      <w:u w:val="none"/>
    </w:rPr>
  </w:style>
  <w:style w:type="character" w:customStyle="1" w:styleId="aa">
    <w:name w:val="Основной текст + Полужирный"/>
    <w:rPr>
      <w:rFonts w:ascii="Verdana" w:eastAsia="Verdana" w:hAnsi="Verdana"/>
      <w:b/>
      <w:color w:val="000000"/>
      <w:sz w:val="19"/>
      <w:u w:val="none"/>
    </w:rPr>
  </w:style>
  <w:style w:type="character" w:customStyle="1" w:styleId="5">
    <w:name w:val="Основной текст (5)_"/>
    <w:rPr>
      <w:rFonts w:ascii="Verdana" w:eastAsia="Verdana" w:hAnsi="Verdana"/>
      <w:i/>
      <w:color w:val="auto"/>
      <w:sz w:val="19"/>
    </w:rPr>
  </w:style>
  <w:style w:type="character" w:customStyle="1" w:styleId="50">
    <w:name w:val="Основной текст (5) + Полужирный"/>
    <w:aliases w:val="Не курсив"/>
    <w:rPr>
      <w:rFonts w:ascii="Verdana" w:eastAsia="Verdana" w:hAnsi="Verdana"/>
      <w:b/>
      <w:i/>
      <w:color w:val="000000"/>
      <w:sz w:val="19"/>
      <w:u w:val="none"/>
    </w:rPr>
  </w:style>
  <w:style w:type="character" w:customStyle="1" w:styleId="52">
    <w:name w:val="Основной текст (5) + Не курсив"/>
    <w:rPr>
      <w:rFonts w:ascii="Verdana" w:eastAsia="Verdana" w:hAnsi="Verdana"/>
      <w:i/>
      <w:color w:val="000000"/>
      <w:sz w:val="19"/>
      <w:u w:val="none"/>
    </w:rPr>
  </w:style>
  <w:style w:type="character" w:customStyle="1" w:styleId="24">
    <w:name w:val="Заголовок №2_"/>
    <w:rPr>
      <w:rFonts w:ascii="Verdana" w:eastAsia="Verdana" w:hAnsi="Verdana"/>
      <w:b/>
      <w:color w:val="auto"/>
      <w:sz w:val="19"/>
    </w:rPr>
  </w:style>
  <w:style w:type="character" w:customStyle="1" w:styleId="TimesNewRoman">
    <w:name w:val="Основной текст + Times New Roman"/>
    <w:aliases w:val="11 pt2,Полужирный4,Курсив3"/>
    <w:rPr>
      <w:rFonts w:ascii="Times New Roman" w:eastAsia="Times New Roman" w:hAnsi="Times New Roman"/>
      <w:b/>
      <w:i/>
      <w:color w:val="000000"/>
      <w:sz w:val="22"/>
      <w:u w:val="none"/>
    </w:rPr>
  </w:style>
  <w:style w:type="character" w:customStyle="1" w:styleId="60">
    <w:name w:val="Основной текст (6)_"/>
    <w:rPr>
      <w:rFonts w:ascii="Verdana" w:eastAsia="Verdana" w:hAnsi="Verdana"/>
      <w:color w:val="auto"/>
      <w:sz w:val="19"/>
    </w:rPr>
  </w:style>
  <w:style w:type="character" w:customStyle="1" w:styleId="69pt">
    <w:name w:val="Основной текст (6) + 9 pt"/>
    <w:aliases w:val="Полужирный3,Курсив2,Интервал 0 pt6"/>
    <w:rPr>
      <w:rFonts w:ascii="Verdana" w:eastAsia="Verdana" w:hAnsi="Verdana"/>
      <w:b/>
      <w:i/>
      <w:color w:val="000000"/>
      <w:sz w:val="18"/>
      <w:u w:val="none"/>
    </w:rPr>
  </w:style>
  <w:style w:type="character" w:customStyle="1" w:styleId="70">
    <w:name w:val="Основной текст (7)_"/>
    <w:rPr>
      <w:rFonts w:ascii="Verdana" w:eastAsia="Verdana" w:hAnsi="Verdana"/>
      <w:b/>
      <w:color w:val="auto"/>
      <w:sz w:val="11"/>
    </w:rPr>
  </w:style>
  <w:style w:type="character" w:customStyle="1" w:styleId="80">
    <w:name w:val="Основной текст (8)_"/>
    <w:rPr>
      <w:rFonts w:ascii="Times New Roman" w:eastAsia="Times New Roman" w:hAnsi="Times New Roman"/>
      <w:b/>
      <w:i/>
      <w:color w:val="auto"/>
      <w:sz w:val="12"/>
    </w:rPr>
  </w:style>
  <w:style w:type="character" w:customStyle="1" w:styleId="8SegoeUI">
    <w:name w:val="Основной текст (8) + Segoe UI"/>
    <w:aliases w:val="11,5 pt,Не полужирный4,Не курсив3,Интервал 0 pt5"/>
    <w:rPr>
      <w:rFonts w:ascii="Segoe UI" w:eastAsia="Segoe UI" w:hAnsi="Segoe UI"/>
      <w:b/>
      <w:i/>
      <w:color w:val="000000"/>
      <w:sz w:val="23"/>
      <w:u w:val="none"/>
    </w:rPr>
  </w:style>
  <w:style w:type="character" w:customStyle="1" w:styleId="90">
    <w:name w:val="Основной текст (9)_"/>
    <w:rPr>
      <w:rFonts w:ascii="Verdana" w:eastAsia="Verdana" w:hAnsi="Verdana"/>
      <w:color w:val="auto"/>
      <w:sz w:val="20"/>
    </w:rPr>
  </w:style>
  <w:style w:type="character" w:customStyle="1" w:styleId="9SegoeUI">
    <w:name w:val="Основной текст (9) + Segoe UI"/>
    <w:aliases w:val="10,5 pt3,Курсив1,Интервал 0 pt4"/>
    <w:rPr>
      <w:rFonts w:ascii="Segoe UI" w:eastAsia="Segoe UI" w:hAnsi="Segoe UI"/>
      <w:i/>
      <w:color w:val="000000"/>
      <w:sz w:val="21"/>
      <w:u w:val="none"/>
    </w:rPr>
  </w:style>
  <w:style w:type="character" w:customStyle="1" w:styleId="102">
    <w:name w:val="Основной текст (10)_"/>
    <w:rPr>
      <w:rFonts w:ascii="Times New Roman" w:eastAsia="Times New Roman" w:hAnsi="Times New Roman"/>
      <w:b/>
      <w:i/>
      <w:color w:val="auto"/>
      <w:sz w:val="12"/>
    </w:rPr>
  </w:style>
  <w:style w:type="character" w:customStyle="1" w:styleId="10SegoeUI">
    <w:name w:val="Основной текст (10) + Segoe UI"/>
    <w:aliases w:val="101,5 pt2,Не полужирный3,Интервал 0 pt3"/>
    <w:rPr>
      <w:rFonts w:ascii="Segoe UI" w:eastAsia="Segoe UI" w:hAnsi="Segoe UI"/>
      <w:b/>
      <w:i/>
      <w:color w:val="000000"/>
      <w:sz w:val="21"/>
      <w:u w:val="none"/>
    </w:rPr>
  </w:style>
  <w:style w:type="character" w:customStyle="1" w:styleId="10SegoeUI1">
    <w:name w:val="Основной текст (10) + Segoe UI1"/>
    <w:aliases w:val="111,5 pt1,Не полужирный2,Не курсив2,Интервал 0 pt2"/>
    <w:rPr>
      <w:rFonts w:ascii="Segoe UI" w:eastAsia="Segoe UI" w:hAnsi="Segoe UI"/>
      <w:b/>
      <w:i/>
      <w:color w:val="000000"/>
      <w:sz w:val="23"/>
      <w:u w:val="none"/>
    </w:rPr>
  </w:style>
  <w:style w:type="character" w:customStyle="1" w:styleId="121">
    <w:name w:val="Заголовок №1 (2)_"/>
    <w:rPr>
      <w:rFonts w:ascii="Segoe UI" w:eastAsia="Segoe UI" w:hAnsi="Segoe UI"/>
      <w:i/>
      <w:color w:val="auto"/>
      <w:sz w:val="21"/>
    </w:rPr>
  </w:style>
  <w:style w:type="character" w:customStyle="1" w:styleId="122">
    <w:name w:val="Заголовок №1 (2) + Малые прописные"/>
    <w:rPr>
      <w:rFonts w:ascii="Segoe UI" w:eastAsia="Segoe UI" w:hAnsi="Segoe UI"/>
      <w:i/>
      <w:color w:val="000000"/>
      <w:sz w:val="21"/>
      <w:u w:val="none"/>
    </w:rPr>
  </w:style>
  <w:style w:type="character" w:customStyle="1" w:styleId="12Verdana">
    <w:name w:val="Заголовок №1 (2) + Verdana"/>
    <w:aliases w:val="10 pt,Не курсив1,Интервал -1 pt"/>
    <w:rPr>
      <w:rFonts w:ascii="Verdana" w:eastAsia="Verdana" w:hAnsi="Verdana"/>
      <w:i/>
      <w:color w:val="000000"/>
      <w:sz w:val="20"/>
      <w:u w:val="none"/>
    </w:rPr>
  </w:style>
  <w:style w:type="character" w:customStyle="1" w:styleId="10Verdana1">
    <w:name w:val="Основной текст (10) + Verdana1"/>
    <w:aliases w:val="4 pt1,Не полужирный1,Интервал 0 pt1"/>
    <w:rPr>
      <w:rFonts w:ascii="Verdana" w:eastAsia="Verdana" w:hAnsi="Verdana"/>
      <w:b/>
      <w:i/>
      <w:color w:val="000000"/>
      <w:sz w:val="8"/>
      <w:u w:val="none"/>
    </w:rPr>
  </w:style>
  <w:style w:type="character" w:customStyle="1" w:styleId="-1pt">
    <w:name w:val="Основной текст + Интервал -1 pt"/>
    <w:rPr>
      <w:rFonts w:ascii="Verdana" w:eastAsia="Verdana" w:hAnsi="Verdana"/>
      <w:color w:val="000000"/>
      <w:sz w:val="19"/>
      <w:u w:val="none"/>
    </w:rPr>
  </w:style>
  <w:style w:type="character" w:customStyle="1" w:styleId="1f2">
    <w:name w:val="Основной текст + Курсив1"/>
    <w:rPr>
      <w:rFonts w:ascii="Verdana" w:eastAsia="Verdana" w:hAnsi="Verdana"/>
      <w:i/>
      <w:color w:val="000000"/>
      <w:sz w:val="19"/>
      <w:u w:val="none"/>
    </w:rPr>
  </w:style>
  <w:style w:type="character" w:customStyle="1" w:styleId="53">
    <w:name w:val="Основной текст (5)"/>
    <w:rPr>
      <w:rFonts w:ascii="Verdana" w:eastAsia="Verdana" w:hAnsi="Verdana"/>
      <w:i/>
      <w:color w:val="000000"/>
      <w:sz w:val="19"/>
      <w:u w:val="none"/>
    </w:rPr>
  </w:style>
  <w:style w:type="character" w:customStyle="1" w:styleId="5TimesNewRoman">
    <w:name w:val="Основной текст (5) + Times New Roman"/>
    <w:aliases w:val="11 pt1,Полужирный2"/>
    <w:rPr>
      <w:rFonts w:ascii="Times New Roman" w:eastAsia="Times New Roman" w:hAnsi="Times New Roman"/>
      <w:b/>
      <w:i/>
      <w:color w:val="000000"/>
      <w:sz w:val="22"/>
      <w:u w:val="none"/>
    </w:rPr>
  </w:style>
  <w:style w:type="character" w:customStyle="1" w:styleId="Verdana">
    <w:name w:val="Колонтитул + Verdana"/>
    <w:aliases w:val="10 pt1,Полужирный1"/>
    <w:rPr>
      <w:rFonts w:ascii="Verdana" w:eastAsia="Verdana" w:hAnsi="Verdana"/>
      <w:b/>
      <w:color w:val="000000"/>
      <w:sz w:val="20"/>
      <w:u w:val="none"/>
    </w:rPr>
  </w:style>
  <w:style w:type="character" w:customStyle="1" w:styleId="25">
    <w:name w:val="Колонтитул2"/>
    <w:rPr>
      <w:rFonts w:ascii="Times New Roman" w:eastAsia="Times New Roman" w:hAnsi="Times New Roman"/>
      <w:color w:val="000000"/>
      <w:sz w:val="19"/>
      <w:u w:val="none"/>
    </w:rPr>
  </w:style>
  <w:style w:type="character" w:customStyle="1" w:styleId="32">
    <w:name w:val="Основной текст 3 Знак"/>
    <w:rPr>
      <w:color w:val="auto"/>
      <w:sz w:val="20"/>
    </w:rPr>
  </w:style>
  <w:style w:type="character" w:customStyle="1" w:styleId="ab">
    <w:name w:val="Нижний колонтитул Знак"/>
  </w:style>
  <w:style w:type="character" w:customStyle="1" w:styleId="1f3">
    <w:name w:val="Номер страницы1"/>
  </w:style>
  <w:style w:type="character" w:customStyle="1" w:styleId="ac">
    <w:name w:val="Верхний колонтитул Знак"/>
  </w:style>
  <w:style w:type="character" w:customStyle="1" w:styleId="1f4">
    <w:name w:val="Строгий1"/>
    <w:qFormat/>
    <w:rPr>
      <w:b/>
    </w:rPr>
  </w:style>
  <w:style w:type="character" w:customStyle="1" w:styleId="1f5">
    <w:name w:val="Сильное выделение1"/>
    <w:rPr>
      <w:i/>
      <w:color w:val="4F81BD"/>
    </w:rPr>
  </w:style>
  <w:style w:type="character" w:customStyle="1" w:styleId="1f6">
    <w:name w:val="Выделение1"/>
    <w:qFormat/>
    <w:rPr>
      <w:i/>
    </w:rPr>
  </w:style>
  <w:style w:type="character" w:customStyle="1" w:styleId="ad">
    <w:name w:val="Подзаголовок Знак"/>
    <w:rPr>
      <w:rFonts w:ascii="Cambria" w:eastAsia="Cambria" w:hAnsi="Cambria"/>
    </w:rPr>
  </w:style>
  <w:style w:type="character" w:customStyle="1" w:styleId="1f7">
    <w:name w:val="Знак примечания1"/>
    <w:rPr>
      <w:sz w:val="16"/>
    </w:rPr>
  </w:style>
  <w:style w:type="character" w:customStyle="1" w:styleId="ae">
    <w:name w:val="Текст примечания Знак"/>
    <w:rPr>
      <w:sz w:val="20"/>
    </w:rPr>
  </w:style>
  <w:style w:type="character" w:customStyle="1" w:styleId="af">
    <w:name w:val="Тема примечания Знак"/>
    <w:rPr>
      <w:b/>
    </w:rPr>
  </w:style>
  <w:style w:type="character" w:customStyle="1" w:styleId="af0">
    <w:name w:val="Текст выноски Знак"/>
    <w:rPr>
      <w:rFonts w:ascii="Tahoma" w:eastAsia="Tahoma" w:hAnsi="Tahoma"/>
      <w:sz w:val="16"/>
    </w:rPr>
  </w:style>
  <w:style w:type="character" w:customStyle="1" w:styleId="1f8">
    <w:name w:val="Просмотренная гиперссылка1"/>
    <w:rPr>
      <w:color w:val="954F72"/>
      <w:u w:val="single"/>
    </w:rPr>
  </w:style>
  <w:style w:type="character" w:customStyle="1" w:styleId="26">
    <w:name w:val="Основной текст (2)_"/>
    <w:rPr>
      <w:rFonts w:ascii="Verdana" w:eastAsia="Verdana" w:hAnsi="Verdana"/>
      <w:color w:val="auto"/>
      <w:sz w:val="17"/>
    </w:rPr>
  </w:style>
  <w:style w:type="character" w:customStyle="1" w:styleId="114">
    <w:name w:val="1.1. Основной текст Знак"/>
    <w:rPr>
      <w:rFonts w:ascii="Times New Roman" w:eastAsia="Times New Roman" w:hAnsi="Times New Roman"/>
      <w:sz w:val="22"/>
    </w:rPr>
  </w:style>
  <w:style w:type="table" w:customStyle="1" w:styleId="1f9">
    <w:name w:val="Обычная таблица1"/>
    <w:tblPr>
      <w:tblCellMar>
        <w:top w:w="0" w:type="dxa"/>
        <w:left w:w="108" w:type="dxa"/>
        <w:bottom w:w="0" w:type="dxa"/>
        <w:right w:w="108" w:type="dxa"/>
      </w:tblCellMar>
    </w:tblPr>
  </w:style>
  <w:style w:type="table" w:customStyle="1" w:styleId="115">
    <w:name w:val="Простая таблица 11"/>
    <w:basedOn w:val="1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41CA3"/>
    <w:pPr>
      <w:widowControl w:val="0"/>
      <w:autoSpaceDE w:val="0"/>
      <w:autoSpaceDN w:val="0"/>
    </w:pPr>
    <w:rPr>
      <w:rFonts w:ascii="Times New Roman"/>
      <w:sz w:val="24"/>
    </w:rPr>
  </w:style>
  <w:style w:type="paragraph" w:customStyle="1" w:styleId="ConsPlusTitlePage">
    <w:name w:val="ConsPlusTitlePage"/>
    <w:rsid w:val="000B7007"/>
    <w:pPr>
      <w:widowControl w:val="0"/>
      <w:autoSpaceDE w:val="0"/>
      <w:autoSpaceDN w:val="0"/>
    </w:pPr>
    <w:rPr>
      <w:rFonts w:ascii="Tahoma" w:hAnsi="Tahoma" w:cs="Tahoma"/>
    </w:rPr>
  </w:style>
  <w:style w:type="paragraph" w:styleId="1fa">
    <w:name w:val="toc 1"/>
    <w:basedOn w:val="a"/>
    <w:next w:val="a"/>
    <w:autoRedefine/>
    <w:uiPriority w:val="39"/>
    <w:unhideWhenUsed/>
    <w:rsid w:val="00C06507"/>
    <w:pPr>
      <w:tabs>
        <w:tab w:val="left" w:pos="440"/>
        <w:tab w:val="right" w:leader="dot" w:pos="10198"/>
      </w:tabs>
    </w:pPr>
  </w:style>
  <w:style w:type="character" w:styleId="af1">
    <w:name w:val="Hyperlink"/>
    <w:uiPriority w:val="99"/>
    <w:unhideWhenUsed/>
    <w:rsid w:val="00C06507"/>
    <w:rPr>
      <w:color w:val="0563C1"/>
      <w:sz w:val="20"/>
      <w:u w:val="single"/>
    </w:rPr>
  </w:style>
  <w:style w:type="paragraph" w:styleId="af2">
    <w:name w:val="header"/>
    <w:basedOn w:val="a"/>
    <w:link w:val="1fb"/>
    <w:qFormat/>
    <w:rsid w:val="00FB42B1"/>
    <w:pPr>
      <w:tabs>
        <w:tab w:val="center" w:pos="4844"/>
        <w:tab w:val="right" w:pos="9689"/>
      </w:tabs>
    </w:pPr>
  </w:style>
  <w:style w:type="character" w:customStyle="1" w:styleId="1fb">
    <w:name w:val="Верхний колонтитул Знак1"/>
    <w:link w:val="af2"/>
    <w:uiPriority w:val="9"/>
    <w:rsid w:val="00FB42B1"/>
    <w:rPr>
      <w:rFonts w:eastAsia="Courier New" w:hAnsi="Courier New"/>
      <w:sz w:val="20"/>
      <w:lang w:val="ru-RU" w:eastAsia="ru-RU"/>
    </w:rPr>
  </w:style>
  <w:style w:type="character" w:styleId="af3">
    <w:name w:val="annotation reference"/>
    <w:basedOn w:val="a0"/>
    <w:uiPriority w:val="9"/>
    <w:semiHidden/>
    <w:unhideWhenUsed/>
    <w:qFormat/>
    <w:rsid w:val="005060AA"/>
    <w:rPr>
      <w:sz w:val="16"/>
      <w:szCs w:val="16"/>
    </w:rPr>
  </w:style>
  <w:style w:type="paragraph" w:styleId="af4">
    <w:name w:val="annotation text"/>
    <w:basedOn w:val="a"/>
    <w:link w:val="1fc"/>
    <w:uiPriority w:val="9"/>
    <w:semiHidden/>
    <w:unhideWhenUsed/>
    <w:qFormat/>
    <w:rsid w:val="005060AA"/>
  </w:style>
  <w:style w:type="character" w:customStyle="1" w:styleId="1fc">
    <w:name w:val="Текст примечания Знак1"/>
    <w:basedOn w:val="a0"/>
    <w:link w:val="af4"/>
    <w:uiPriority w:val="9"/>
    <w:semiHidden/>
    <w:rsid w:val="005060AA"/>
    <w:rPr>
      <w:rFonts w:eastAsia="Courier New" w:hAnsi="Courier New"/>
    </w:rPr>
  </w:style>
  <w:style w:type="character" w:customStyle="1" w:styleId="markedcontent">
    <w:name w:val="markedcontent"/>
    <w:basedOn w:val="a0"/>
    <w:rsid w:val="004F2567"/>
  </w:style>
  <w:style w:type="paragraph" w:customStyle="1" w:styleId="af5">
    <w:name w:val="Шрифт РД"/>
    <w:basedOn w:val="a"/>
    <w:rsid w:val="00ED26EB"/>
    <w:pPr>
      <w:widowControl w:val="0"/>
      <w:tabs>
        <w:tab w:val="left" w:pos="709"/>
      </w:tabs>
      <w:jc w:val="both"/>
    </w:pPr>
    <w:rPr>
      <w:rFonts w:ascii="Times New Roman" w:eastAsia="Times New Roman" w:hAnsi="Times New Roman"/>
      <w:sz w:val="24"/>
    </w:rPr>
  </w:style>
  <w:style w:type="paragraph" w:customStyle="1" w:styleId="33">
    <w:name w:val="заголовок 3"/>
    <w:basedOn w:val="a"/>
    <w:autoRedefine/>
    <w:rsid w:val="00ED26EB"/>
    <w:pPr>
      <w:keepNext/>
      <w:spacing w:before="120" w:after="120"/>
      <w:outlineLvl w:val="2"/>
    </w:pPr>
    <w:rPr>
      <w:rFonts w:ascii="Times New Roman CYR" w:eastAsia="Times New Roman" w:hAnsi="Times New Roman CYR"/>
      <w:b/>
      <w:bCs/>
      <w:sz w:val="24"/>
      <w:szCs w:val="24"/>
    </w:rPr>
  </w:style>
  <w:style w:type="paragraph" w:customStyle="1" w:styleId="Table">
    <w:name w:val="Table"/>
    <w:basedOn w:val="a"/>
    <w:rsid w:val="00ED26EB"/>
    <w:pPr>
      <w:autoSpaceDE w:val="0"/>
      <w:autoSpaceDN w:val="0"/>
      <w:spacing w:before="60" w:after="60"/>
      <w:jc w:val="both"/>
    </w:pPr>
    <w:rPr>
      <w:rFonts w:ascii="Times New Roman" w:eastAsia="Times New Roman" w:hAnsi="Times New Roman"/>
    </w:rPr>
  </w:style>
  <w:style w:type="paragraph" w:styleId="af6">
    <w:name w:val="Revision"/>
    <w:hidden/>
    <w:uiPriority w:val="99"/>
    <w:semiHidden/>
    <w:rsid w:val="00693B1A"/>
    <w:rPr>
      <w:rFonts w:eastAsia="Courier New" w:hAnsi="Courier New"/>
    </w:rPr>
  </w:style>
  <w:style w:type="paragraph" w:styleId="af7">
    <w:name w:val="footer"/>
    <w:basedOn w:val="a"/>
    <w:link w:val="1fd"/>
    <w:uiPriority w:val="9"/>
    <w:unhideWhenUsed/>
    <w:qFormat/>
    <w:rsid w:val="00693B1A"/>
    <w:pPr>
      <w:tabs>
        <w:tab w:val="center" w:pos="4677"/>
        <w:tab w:val="right" w:pos="9355"/>
      </w:tabs>
    </w:pPr>
  </w:style>
  <w:style w:type="character" w:customStyle="1" w:styleId="1fd">
    <w:name w:val="Нижний колонтитул Знак1"/>
    <w:basedOn w:val="a0"/>
    <w:link w:val="af7"/>
    <w:uiPriority w:val="9"/>
    <w:rsid w:val="00693B1A"/>
    <w:rPr>
      <w:rFonts w:eastAsia="Courier New" w:hAnsi="Courier New"/>
    </w:rPr>
  </w:style>
  <w:style w:type="paragraph" w:styleId="34">
    <w:name w:val="toc 3"/>
    <w:basedOn w:val="a"/>
    <w:next w:val="a"/>
    <w:autoRedefine/>
    <w:uiPriority w:val="39"/>
    <w:unhideWhenUsed/>
    <w:rsid w:val="006F2F68"/>
    <w:pPr>
      <w:tabs>
        <w:tab w:val="right" w:leader="dot" w:pos="10198"/>
      </w:tabs>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 w:qFormat="1"/>
    <w:lsdException w:name="footnote text" w:uiPriority="9" w:qFormat="1"/>
    <w:lsdException w:name="annotation text" w:uiPriority="9" w:qFormat="1"/>
    <w:lsdException w:name="header" w:uiPriority="0" w:qFormat="1"/>
    <w:lsdException w:name="footer" w:uiPriority="9" w:qFormat="1"/>
    <w:lsdException w:name="index heading" w:uiPriority="9" w:qFormat="1"/>
    <w:lsdException w:name="caption" w:uiPriority="9"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semiHidden="0" w:uiPriority="9" w:unhideWhenUsed="0" w:qFormat="1"/>
    <w:lsdException w:name="macro" w:uiPriority="9" w:qFormat="1"/>
    <w:lsdException w:name="toa heading" w:uiPriority="9" w:qFormat="1"/>
    <w:lsdException w:name="List" w:semiHidden="0" w:uiPriority="9" w:unhideWhenUsed="0" w:qFormat="1"/>
    <w:lsdException w:name="List Bullet" w:semiHidden="0" w:uiPriority="9" w:unhideWhenUsed="0"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Courier New"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pPr>
      <w:widowControl w:val="0"/>
    </w:pPr>
    <w:rPr>
      <w:rFonts w:eastAsia="Courier New" w:hAnsi="Courier New"/>
      <w:color w:val="000000"/>
      <w:sz w:val="24"/>
    </w:rPr>
  </w:style>
  <w:style w:type="paragraph" w:customStyle="1" w:styleId="10">
    <w:name w:val="Без интервала1"/>
    <w:pPr>
      <w:widowControl w:val="0"/>
    </w:pPr>
    <w:rPr>
      <w:rFonts w:eastAsia="Courier New" w:hAnsi="Courier New"/>
      <w:color w:val="000000"/>
      <w:sz w:val="24"/>
    </w:rPr>
  </w:style>
  <w:style w:type="paragraph" w:customStyle="1" w:styleId="11">
    <w:name w:val="1.1. Основной текст"/>
    <w:qFormat/>
    <w:pPr>
      <w:spacing w:before="120" w:after="200"/>
      <w:ind w:left="851" w:hanging="851"/>
    </w:pPr>
    <w:rPr>
      <w:rFonts w:ascii="Times New Roman"/>
      <w:sz w:val="22"/>
    </w:rPr>
  </w:style>
  <w:style w:type="paragraph" w:customStyle="1" w:styleId="Default">
    <w:name w:val="Default"/>
    <w:rPr>
      <w:rFonts w:ascii="Times New Roman"/>
      <w:color w:val="000000"/>
      <w:sz w:val="24"/>
    </w:rPr>
  </w:style>
  <w:style w:type="paragraph" w:customStyle="1" w:styleId="110">
    <w:name w:val="Заголовок 11"/>
    <w:basedOn w:val="1"/>
    <w:next w:val="1"/>
    <w:qFormat/>
    <w:pPr>
      <w:keepNext/>
      <w:spacing w:before="240" w:after="60"/>
      <w:outlineLvl w:val="0"/>
    </w:pPr>
    <w:rPr>
      <w:rFonts w:ascii="Cambria" w:eastAsia="Cambria" w:hAnsi="Cambria"/>
      <w:b/>
      <w:sz w:val="32"/>
    </w:rPr>
  </w:style>
  <w:style w:type="paragraph" w:customStyle="1" w:styleId="31">
    <w:name w:val="Основной текст (3)1"/>
    <w:basedOn w:val="1"/>
    <w:pPr>
      <w:shd w:val="clear" w:color="auto" w:fill="FFFFFF"/>
      <w:spacing w:line="240" w:lineRule="atLeast"/>
      <w:ind w:hanging="1260"/>
      <w:jc w:val="center"/>
    </w:pPr>
    <w:rPr>
      <w:rFonts w:ascii="Verdana" w:eastAsia="Verdana" w:hAnsi="Verdana"/>
      <w:b/>
      <w:color w:val="auto"/>
      <w:sz w:val="26"/>
    </w:rPr>
  </w:style>
  <w:style w:type="paragraph" w:customStyle="1" w:styleId="41">
    <w:name w:val="Основной текст (4)1"/>
    <w:basedOn w:val="1"/>
    <w:pPr>
      <w:shd w:val="clear" w:color="auto" w:fill="FFFFFF"/>
      <w:spacing w:line="245" w:lineRule="exact"/>
      <w:ind w:hanging="1400"/>
      <w:jc w:val="center"/>
    </w:pPr>
    <w:rPr>
      <w:rFonts w:ascii="Verdana" w:eastAsia="Verdana" w:hAnsi="Verdana"/>
      <w:b/>
      <w:color w:val="auto"/>
      <w:sz w:val="19"/>
    </w:rPr>
  </w:style>
  <w:style w:type="paragraph" w:customStyle="1" w:styleId="2">
    <w:name w:val="Основной текст2"/>
    <w:basedOn w:val="1"/>
    <w:pPr>
      <w:shd w:val="clear" w:color="auto" w:fill="FFFFFF"/>
      <w:spacing w:line="288" w:lineRule="exact"/>
      <w:ind w:hanging="880"/>
      <w:jc w:val="both"/>
    </w:pPr>
    <w:rPr>
      <w:rFonts w:ascii="Verdana" w:eastAsia="Verdana" w:hAnsi="Verdana"/>
      <w:color w:val="auto"/>
      <w:sz w:val="19"/>
    </w:rPr>
  </w:style>
  <w:style w:type="paragraph" w:customStyle="1" w:styleId="101">
    <w:name w:val="Основной текст (10)1"/>
    <w:basedOn w:val="1"/>
    <w:pPr>
      <w:shd w:val="clear" w:color="auto" w:fill="FFFFFF"/>
      <w:spacing w:line="240" w:lineRule="atLeast"/>
    </w:pPr>
    <w:rPr>
      <w:rFonts w:ascii="Times New Roman" w:eastAsia="Times New Roman" w:hAnsi="Times New Roman"/>
      <w:b/>
      <w:i/>
      <w:color w:val="auto"/>
      <w:sz w:val="12"/>
    </w:rPr>
  </w:style>
  <w:style w:type="paragraph" w:customStyle="1" w:styleId="111">
    <w:name w:val="Основной текст (11)"/>
    <w:basedOn w:val="1"/>
    <w:pPr>
      <w:shd w:val="clear" w:color="auto" w:fill="FFFFFF"/>
      <w:spacing w:line="240" w:lineRule="atLeast"/>
      <w:jc w:val="both"/>
    </w:pPr>
    <w:rPr>
      <w:rFonts w:ascii="Verdana" w:eastAsia="Verdana" w:hAnsi="Verdana"/>
      <w:color w:val="auto"/>
      <w:sz w:val="9"/>
    </w:rPr>
  </w:style>
  <w:style w:type="paragraph" w:customStyle="1" w:styleId="12">
    <w:name w:val="Колонтитул1"/>
    <w:basedOn w:val="1"/>
    <w:pPr>
      <w:shd w:val="clear" w:color="auto" w:fill="FFFFFF"/>
      <w:spacing w:line="240" w:lineRule="atLeast"/>
    </w:pPr>
    <w:rPr>
      <w:rFonts w:ascii="Times New Roman" w:eastAsia="Times New Roman" w:hAnsi="Times New Roman"/>
      <w:color w:val="auto"/>
      <w:sz w:val="19"/>
    </w:rPr>
  </w:style>
  <w:style w:type="paragraph" w:customStyle="1" w:styleId="20">
    <w:name w:val="Оглавление (2)"/>
    <w:basedOn w:val="1"/>
    <w:pPr>
      <w:shd w:val="clear" w:color="auto" w:fill="FFFFFF"/>
      <w:spacing w:line="398" w:lineRule="exact"/>
      <w:ind w:hanging="840"/>
      <w:jc w:val="both"/>
    </w:pPr>
    <w:rPr>
      <w:rFonts w:ascii="Verdana" w:eastAsia="Verdana" w:hAnsi="Verdana"/>
      <w:b/>
      <w:color w:val="auto"/>
      <w:sz w:val="19"/>
    </w:rPr>
  </w:style>
  <w:style w:type="paragraph" w:customStyle="1" w:styleId="112">
    <w:name w:val="Оглавление 11"/>
    <w:basedOn w:val="1"/>
    <w:pPr>
      <w:spacing w:before="120"/>
    </w:pPr>
    <w:rPr>
      <w:b/>
      <w:i/>
      <w:sz w:val="20"/>
    </w:rPr>
  </w:style>
  <w:style w:type="paragraph" w:customStyle="1" w:styleId="13">
    <w:name w:val="Заголовок №1"/>
    <w:basedOn w:val="1"/>
    <w:pPr>
      <w:shd w:val="clear" w:color="auto" w:fill="FFFFFF"/>
      <w:spacing w:line="278" w:lineRule="exact"/>
      <w:ind w:hanging="880"/>
      <w:jc w:val="both"/>
      <w:outlineLvl w:val="0"/>
    </w:pPr>
    <w:rPr>
      <w:rFonts w:ascii="Verdana" w:eastAsia="Verdana" w:hAnsi="Verdana"/>
      <w:b/>
      <w:color w:val="auto"/>
      <w:sz w:val="19"/>
    </w:rPr>
  </w:style>
  <w:style w:type="paragraph" w:customStyle="1" w:styleId="51">
    <w:name w:val="Основной текст (5)1"/>
    <w:basedOn w:val="1"/>
    <w:pPr>
      <w:shd w:val="clear" w:color="auto" w:fill="FFFFFF"/>
      <w:spacing w:line="278" w:lineRule="exact"/>
      <w:jc w:val="both"/>
    </w:pPr>
    <w:rPr>
      <w:rFonts w:ascii="Verdana" w:eastAsia="Verdana" w:hAnsi="Verdana"/>
      <w:i/>
      <w:color w:val="auto"/>
      <w:sz w:val="19"/>
    </w:rPr>
  </w:style>
  <w:style w:type="paragraph" w:customStyle="1" w:styleId="21">
    <w:name w:val="Заголовок №2"/>
    <w:basedOn w:val="1"/>
    <w:pPr>
      <w:shd w:val="clear" w:color="auto" w:fill="FFFFFF"/>
      <w:spacing w:line="278" w:lineRule="exact"/>
      <w:ind w:hanging="860"/>
      <w:jc w:val="both"/>
      <w:outlineLvl w:val="1"/>
    </w:pPr>
    <w:rPr>
      <w:rFonts w:ascii="Verdana" w:eastAsia="Verdana" w:hAnsi="Verdana"/>
      <w:b/>
      <w:color w:val="auto"/>
      <w:sz w:val="19"/>
    </w:rPr>
  </w:style>
  <w:style w:type="paragraph" w:customStyle="1" w:styleId="6">
    <w:name w:val="Основной текст (6)"/>
    <w:basedOn w:val="1"/>
    <w:pPr>
      <w:shd w:val="clear" w:color="auto" w:fill="FFFFFF"/>
      <w:spacing w:line="240" w:lineRule="atLeast"/>
      <w:jc w:val="center"/>
    </w:pPr>
    <w:rPr>
      <w:rFonts w:ascii="Verdana" w:eastAsia="Verdana" w:hAnsi="Verdana"/>
      <w:color w:val="auto"/>
      <w:sz w:val="19"/>
    </w:rPr>
  </w:style>
  <w:style w:type="paragraph" w:customStyle="1" w:styleId="7">
    <w:name w:val="Основной текст (7)"/>
    <w:basedOn w:val="1"/>
    <w:pPr>
      <w:shd w:val="clear" w:color="auto" w:fill="FFFFFF"/>
      <w:spacing w:line="240" w:lineRule="atLeast"/>
      <w:jc w:val="center"/>
    </w:pPr>
    <w:rPr>
      <w:rFonts w:ascii="Verdana" w:eastAsia="Verdana" w:hAnsi="Verdana"/>
      <w:b/>
      <w:color w:val="auto"/>
      <w:sz w:val="11"/>
    </w:rPr>
  </w:style>
  <w:style w:type="paragraph" w:customStyle="1" w:styleId="8">
    <w:name w:val="Основной текст (8)"/>
    <w:basedOn w:val="1"/>
    <w:pPr>
      <w:shd w:val="clear" w:color="auto" w:fill="FFFFFF"/>
      <w:spacing w:line="240" w:lineRule="atLeast"/>
      <w:jc w:val="both"/>
    </w:pPr>
    <w:rPr>
      <w:rFonts w:ascii="Times New Roman" w:eastAsia="Times New Roman" w:hAnsi="Times New Roman"/>
      <w:b/>
      <w:i/>
      <w:color w:val="auto"/>
      <w:sz w:val="12"/>
    </w:rPr>
  </w:style>
  <w:style w:type="paragraph" w:customStyle="1" w:styleId="9">
    <w:name w:val="Основной текст (9)"/>
    <w:basedOn w:val="1"/>
    <w:pPr>
      <w:shd w:val="clear" w:color="auto" w:fill="FFFFFF"/>
      <w:spacing w:line="240" w:lineRule="atLeast"/>
      <w:jc w:val="both"/>
    </w:pPr>
    <w:rPr>
      <w:rFonts w:ascii="Verdana" w:eastAsia="Verdana" w:hAnsi="Verdana"/>
      <w:color w:val="auto"/>
      <w:sz w:val="20"/>
    </w:rPr>
  </w:style>
  <w:style w:type="paragraph" w:customStyle="1" w:styleId="120">
    <w:name w:val="Заголовок №1 (2)"/>
    <w:basedOn w:val="1"/>
    <w:pPr>
      <w:shd w:val="clear" w:color="auto" w:fill="FFFFFF"/>
      <w:spacing w:line="240" w:lineRule="atLeast"/>
      <w:jc w:val="both"/>
      <w:outlineLvl w:val="0"/>
    </w:pPr>
    <w:rPr>
      <w:rFonts w:ascii="Segoe UI" w:eastAsia="Segoe UI" w:hAnsi="Segoe UI"/>
      <w:i/>
      <w:color w:val="auto"/>
      <w:sz w:val="21"/>
    </w:rPr>
  </w:style>
  <w:style w:type="paragraph" w:customStyle="1" w:styleId="210">
    <w:name w:val="Оглавление 21"/>
    <w:basedOn w:val="1"/>
    <w:pPr>
      <w:spacing w:before="120"/>
      <w:ind w:left="240"/>
    </w:pPr>
    <w:rPr>
      <w:rFonts w:ascii="Times New Roman" w:eastAsia="Times New Roman" w:hAnsi="Times New Roman"/>
      <w:b/>
      <w:sz w:val="22"/>
    </w:rPr>
  </w:style>
  <w:style w:type="paragraph" w:customStyle="1" w:styleId="14">
    <w:name w:val="Название объекта1"/>
    <w:basedOn w:val="1"/>
    <w:next w:val="1"/>
    <w:qFormat/>
    <w:rPr>
      <w:b/>
      <w:sz w:val="20"/>
    </w:rPr>
  </w:style>
  <w:style w:type="paragraph" w:customStyle="1" w:styleId="310">
    <w:name w:val="Основной текст 31"/>
    <w:basedOn w:val="1"/>
    <w:pPr>
      <w:widowControl/>
      <w:jc w:val="both"/>
    </w:pPr>
    <w:rPr>
      <w:color w:val="auto"/>
      <w:sz w:val="20"/>
    </w:rPr>
  </w:style>
  <w:style w:type="paragraph" w:customStyle="1" w:styleId="15">
    <w:name w:val="Нижний колонтитул1"/>
    <w:basedOn w:val="1"/>
    <w:pPr>
      <w:tabs>
        <w:tab w:val="center" w:pos="4677"/>
        <w:tab w:val="right" w:pos="9355"/>
      </w:tabs>
    </w:pPr>
    <w:rPr>
      <w:sz w:val="20"/>
    </w:rPr>
  </w:style>
  <w:style w:type="paragraph" w:customStyle="1" w:styleId="16">
    <w:name w:val="Верхний колонтитул1"/>
    <w:basedOn w:val="1"/>
    <w:pPr>
      <w:tabs>
        <w:tab w:val="center" w:pos="4677"/>
        <w:tab w:val="right" w:pos="9355"/>
      </w:tabs>
    </w:pPr>
    <w:rPr>
      <w:sz w:val="20"/>
    </w:rPr>
  </w:style>
  <w:style w:type="paragraph" w:customStyle="1" w:styleId="510">
    <w:name w:val="Оглавление 51"/>
    <w:basedOn w:val="1"/>
    <w:next w:val="1"/>
    <w:pPr>
      <w:ind w:left="960"/>
    </w:pPr>
    <w:rPr>
      <w:rFonts w:ascii="Times New Roman" w:eastAsia="Times New Roman" w:hAnsi="Times New Roman"/>
      <w:sz w:val="20"/>
    </w:rPr>
  </w:style>
  <w:style w:type="paragraph" w:customStyle="1" w:styleId="410">
    <w:name w:val="Оглавление 41"/>
    <w:basedOn w:val="1"/>
    <w:next w:val="1"/>
    <w:pPr>
      <w:ind w:left="720"/>
    </w:pPr>
    <w:rPr>
      <w:rFonts w:ascii="Times New Roman" w:eastAsia="Times New Roman" w:hAnsi="Times New Roman"/>
      <w:sz w:val="20"/>
    </w:rPr>
  </w:style>
  <w:style w:type="paragraph" w:customStyle="1" w:styleId="71">
    <w:name w:val="Оглавление 71"/>
    <w:basedOn w:val="1"/>
    <w:next w:val="1"/>
    <w:pPr>
      <w:ind w:left="1440"/>
    </w:pPr>
    <w:rPr>
      <w:rFonts w:ascii="Times New Roman" w:eastAsia="Times New Roman" w:hAnsi="Times New Roman"/>
      <w:sz w:val="20"/>
    </w:rPr>
  </w:style>
  <w:style w:type="paragraph" w:customStyle="1" w:styleId="311">
    <w:name w:val="Оглавление 31"/>
    <w:basedOn w:val="1"/>
    <w:next w:val="1"/>
    <w:pPr>
      <w:ind w:left="480"/>
    </w:pPr>
    <w:rPr>
      <w:rFonts w:ascii="Times New Roman" w:eastAsia="Times New Roman" w:hAnsi="Times New Roman"/>
      <w:sz w:val="20"/>
    </w:rPr>
  </w:style>
  <w:style w:type="paragraph" w:customStyle="1" w:styleId="61">
    <w:name w:val="Оглавление 61"/>
    <w:basedOn w:val="1"/>
    <w:next w:val="1"/>
    <w:pPr>
      <w:ind w:left="1200"/>
    </w:pPr>
    <w:rPr>
      <w:rFonts w:ascii="Times New Roman" w:eastAsia="Times New Roman" w:hAnsi="Times New Roman"/>
      <w:sz w:val="20"/>
    </w:rPr>
  </w:style>
  <w:style w:type="paragraph" w:customStyle="1" w:styleId="17">
    <w:name w:val="Подзаголовок1"/>
    <w:basedOn w:val="1"/>
    <w:next w:val="1"/>
    <w:qFormat/>
    <w:pPr>
      <w:spacing w:after="60"/>
      <w:jc w:val="center"/>
      <w:outlineLvl w:val="1"/>
    </w:pPr>
    <w:rPr>
      <w:rFonts w:ascii="Cambria" w:eastAsia="Cambria" w:hAnsi="Cambria"/>
      <w:sz w:val="20"/>
    </w:rPr>
  </w:style>
  <w:style w:type="paragraph" w:customStyle="1" w:styleId="81">
    <w:name w:val="Оглавление 81"/>
    <w:basedOn w:val="1"/>
    <w:next w:val="1"/>
    <w:pPr>
      <w:ind w:left="1680"/>
    </w:pPr>
    <w:rPr>
      <w:rFonts w:ascii="Times New Roman" w:eastAsia="Times New Roman" w:hAnsi="Times New Roman"/>
      <w:sz w:val="20"/>
    </w:rPr>
  </w:style>
  <w:style w:type="paragraph" w:customStyle="1" w:styleId="91">
    <w:name w:val="Оглавление 91"/>
    <w:basedOn w:val="1"/>
    <w:next w:val="1"/>
    <w:pPr>
      <w:ind w:left="1920"/>
    </w:pPr>
    <w:rPr>
      <w:rFonts w:ascii="Times New Roman" w:eastAsia="Times New Roman" w:hAnsi="Times New Roman"/>
      <w:sz w:val="20"/>
    </w:rPr>
  </w:style>
  <w:style w:type="paragraph" w:customStyle="1" w:styleId="18">
    <w:name w:val="Текст примечания1"/>
    <w:basedOn w:val="1"/>
    <w:rPr>
      <w:sz w:val="20"/>
    </w:rPr>
  </w:style>
  <w:style w:type="paragraph" w:styleId="a3">
    <w:name w:val="Balloon Text"/>
    <w:basedOn w:val="1"/>
    <w:rPr>
      <w:rFonts w:ascii="Tahoma" w:eastAsia="Tahoma" w:hAnsi="Tahoma"/>
      <w:sz w:val="16"/>
    </w:rPr>
  </w:style>
  <w:style w:type="paragraph" w:customStyle="1" w:styleId="CharChar">
    <w:name w:val="Char Знак Знак Char Знак Знак Знак Знак Знак Знак Знак Знак Знак Знак Знак Знак Знак Знак Знак Знак"/>
    <w:basedOn w:val="1"/>
    <w:pPr>
      <w:widowControl/>
      <w:spacing w:line="360" w:lineRule="auto"/>
      <w:jc w:val="both"/>
    </w:pPr>
    <w:rPr>
      <w:rFonts w:ascii="Arial" w:eastAsia="Arial" w:hAnsi="Arial"/>
      <w:b/>
      <w:color w:val="auto"/>
      <w:sz w:val="20"/>
    </w:rPr>
  </w:style>
  <w:style w:type="paragraph" w:customStyle="1" w:styleId="22">
    <w:name w:val="Основной текст (2)"/>
    <w:basedOn w:val="1"/>
    <w:pPr>
      <w:shd w:val="clear" w:color="auto" w:fill="FFFFFF"/>
      <w:spacing w:before="300" w:after="180" w:line="206" w:lineRule="exact"/>
      <w:ind w:hanging="460"/>
    </w:pPr>
    <w:rPr>
      <w:rFonts w:ascii="Verdana" w:eastAsia="Verdana" w:hAnsi="Verdana"/>
      <w:color w:val="auto"/>
      <w:sz w:val="17"/>
    </w:rPr>
  </w:style>
  <w:style w:type="paragraph" w:styleId="a4">
    <w:name w:val="List Paragraph"/>
    <w:basedOn w:val="1"/>
    <w:qFormat/>
    <w:pPr>
      <w:ind w:left="720"/>
      <w:contextualSpacing/>
    </w:pPr>
    <w:rPr>
      <w:sz w:val="20"/>
    </w:rPr>
  </w:style>
  <w:style w:type="paragraph" w:customStyle="1" w:styleId="19">
    <w:name w:val="Заголовок оглавления1"/>
    <w:basedOn w:val="110"/>
    <w:next w:val="1"/>
    <w:pPr>
      <w:keepLines/>
      <w:widowControl/>
      <w:spacing w:after="0" w:line="258" w:lineRule="auto"/>
      <w:outlineLvl w:val="9"/>
    </w:pPr>
    <w:rPr>
      <w:b w:val="0"/>
      <w:color w:val="2E74B5"/>
      <w:sz w:val="20"/>
    </w:rPr>
  </w:style>
  <w:style w:type="paragraph" w:styleId="a5">
    <w:name w:val="annotation subject"/>
    <w:basedOn w:val="18"/>
    <w:next w:val="18"/>
    <w:rPr>
      <w:b/>
    </w:rPr>
  </w:style>
  <w:style w:type="character" w:customStyle="1" w:styleId="1a">
    <w:name w:val="Номер строки1"/>
  </w:style>
  <w:style w:type="character" w:customStyle="1" w:styleId="1b">
    <w:name w:val="Гиперссылка1"/>
    <w:rPr>
      <w:color w:val="0000FF"/>
      <w:u w:val="single"/>
    </w:rPr>
  </w:style>
  <w:style w:type="character" w:customStyle="1" w:styleId="1c">
    <w:name w:val="Основной шрифт абзаца1"/>
  </w:style>
  <w:style w:type="character" w:customStyle="1" w:styleId="1d">
    <w:name w:val="Заголовок 1 Знак"/>
    <w:rPr>
      <w:rFonts w:ascii="Cambria" w:eastAsia="Cambria" w:hAnsi="Cambria"/>
      <w:b/>
      <w:sz w:val="32"/>
    </w:rPr>
  </w:style>
  <w:style w:type="character" w:customStyle="1" w:styleId="1e">
    <w:name w:val="Гиперссылка1"/>
    <w:rPr>
      <w:color w:val="000080"/>
      <w:u w:val="single"/>
    </w:rPr>
  </w:style>
  <w:style w:type="character" w:customStyle="1" w:styleId="3">
    <w:name w:val="Основной текст (3)_"/>
    <w:rPr>
      <w:rFonts w:ascii="Verdana" w:eastAsia="Verdana" w:hAnsi="Verdana"/>
      <w:b/>
      <w:color w:val="auto"/>
      <w:sz w:val="26"/>
    </w:rPr>
  </w:style>
  <w:style w:type="character" w:customStyle="1" w:styleId="30">
    <w:name w:val="Основной текст (3)"/>
    <w:rPr>
      <w:rFonts w:ascii="Verdana" w:eastAsia="Verdana" w:hAnsi="Verdana"/>
      <w:b/>
      <w:color w:val="000000"/>
      <w:sz w:val="26"/>
      <w:u w:val="none"/>
    </w:rPr>
  </w:style>
  <w:style w:type="character" w:customStyle="1" w:styleId="4">
    <w:name w:val="Основной текст (4)"/>
    <w:rPr>
      <w:rFonts w:ascii="Verdana" w:eastAsia="Verdana" w:hAnsi="Verdana"/>
      <w:b/>
      <w:sz w:val="19"/>
      <w:u w:val="none"/>
    </w:rPr>
  </w:style>
  <w:style w:type="character" w:customStyle="1" w:styleId="1f">
    <w:name w:val="Основной текст1"/>
    <w:rPr>
      <w:rFonts w:ascii="Verdana" w:eastAsia="Verdana" w:hAnsi="Verdana"/>
      <w:sz w:val="19"/>
      <w:u w:val="none"/>
    </w:rPr>
  </w:style>
  <w:style w:type="character" w:customStyle="1" w:styleId="100">
    <w:name w:val="Основной текст (10)"/>
    <w:rPr>
      <w:rFonts w:ascii="Times New Roman" w:eastAsia="Times New Roman" w:hAnsi="Times New Roman"/>
      <w:b/>
      <w:i/>
      <w:sz w:val="12"/>
      <w:u w:val="none"/>
    </w:rPr>
  </w:style>
  <w:style w:type="character" w:customStyle="1" w:styleId="10Verdana">
    <w:name w:val="Основной текст (10) + Verdana"/>
    <w:aliases w:val="4 pt,Не полужирный,Интервал 0 pt"/>
    <w:rPr>
      <w:rFonts w:ascii="Verdana" w:eastAsia="Verdana" w:hAnsi="Verdana"/>
      <w:b/>
      <w:i/>
      <w:sz w:val="8"/>
      <w:u w:val="none"/>
    </w:rPr>
  </w:style>
  <w:style w:type="character" w:customStyle="1" w:styleId="113">
    <w:name w:val="Основной текст (11)_"/>
    <w:rPr>
      <w:rFonts w:ascii="Verdana" w:eastAsia="Verdana" w:hAnsi="Verdana"/>
      <w:color w:val="auto"/>
      <w:sz w:val="9"/>
    </w:rPr>
  </w:style>
  <w:style w:type="character" w:customStyle="1" w:styleId="11TimesNewRoman">
    <w:name w:val="Основной текст (11) + Times New Roman"/>
    <w:aliases w:val="6 pt,Полужирный,Курсив,Интервал 3 pt"/>
    <w:rPr>
      <w:rFonts w:ascii="Times New Roman" w:eastAsia="Times New Roman" w:hAnsi="Times New Roman"/>
      <w:b/>
      <w:i/>
      <w:color w:val="000000"/>
      <w:sz w:val="12"/>
      <w:u w:val="none"/>
    </w:rPr>
  </w:style>
  <w:style w:type="character" w:customStyle="1" w:styleId="11CourierNew">
    <w:name w:val="Основной текст (11) + Courier New"/>
    <w:aliases w:val="4 pt3,Курсив4"/>
    <w:rPr>
      <w:rFonts w:ascii="Courier New" w:eastAsia="Courier New" w:hAnsi="Courier New"/>
      <w:i/>
      <w:color w:val="000000"/>
      <w:sz w:val="8"/>
      <w:u w:val="none"/>
    </w:rPr>
  </w:style>
  <w:style w:type="character" w:customStyle="1" w:styleId="11CourierNew2">
    <w:name w:val="Основной текст (11) + Courier New2"/>
    <w:aliases w:val="11 pt"/>
    <w:rPr>
      <w:rFonts w:ascii="Courier New" w:eastAsia="Courier New" w:hAnsi="Courier New"/>
      <w:color w:val="000000"/>
      <w:sz w:val="22"/>
      <w:u w:val="none"/>
    </w:rPr>
  </w:style>
  <w:style w:type="character" w:customStyle="1" w:styleId="11CourierNew1">
    <w:name w:val="Основной текст (11) + Courier New1"/>
    <w:aliases w:val="4 pt2"/>
    <w:rPr>
      <w:rFonts w:ascii="Courier New" w:eastAsia="Courier New" w:hAnsi="Courier New"/>
      <w:color w:val="000000"/>
      <w:sz w:val="8"/>
      <w:u w:val="none"/>
    </w:rPr>
  </w:style>
  <w:style w:type="character" w:customStyle="1" w:styleId="40">
    <w:name w:val="Основной текст (4)_"/>
    <w:rPr>
      <w:rFonts w:ascii="Verdana" w:eastAsia="Verdana" w:hAnsi="Verdana"/>
      <w:b/>
      <w:color w:val="auto"/>
      <w:sz w:val="19"/>
    </w:rPr>
  </w:style>
  <w:style w:type="character" w:customStyle="1" w:styleId="a6">
    <w:name w:val="Колонтитул_"/>
    <w:rPr>
      <w:rFonts w:ascii="Times New Roman" w:eastAsia="Times New Roman" w:hAnsi="Times New Roman"/>
      <w:color w:val="auto"/>
      <w:sz w:val="19"/>
    </w:rPr>
  </w:style>
  <w:style w:type="character" w:customStyle="1" w:styleId="a7">
    <w:name w:val="Колонтитул"/>
    <w:rPr>
      <w:rFonts w:ascii="Times New Roman" w:eastAsia="Times New Roman" w:hAnsi="Times New Roman"/>
      <w:color w:val="000000"/>
      <w:sz w:val="19"/>
      <w:u w:val="none"/>
    </w:rPr>
  </w:style>
  <w:style w:type="character" w:customStyle="1" w:styleId="23">
    <w:name w:val="Оглавление (2)_"/>
    <w:rPr>
      <w:rFonts w:ascii="Verdana" w:eastAsia="Verdana" w:hAnsi="Verdana"/>
      <w:b/>
      <w:color w:val="auto"/>
      <w:sz w:val="19"/>
    </w:rPr>
  </w:style>
  <w:style w:type="character" w:customStyle="1" w:styleId="1f0">
    <w:name w:val="Оглавление 1 Знак"/>
    <w:rPr>
      <w:b/>
      <w:i/>
    </w:rPr>
  </w:style>
  <w:style w:type="character" w:customStyle="1" w:styleId="a8">
    <w:name w:val="Основной текст_"/>
    <w:rPr>
      <w:rFonts w:ascii="Verdana" w:eastAsia="Verdana" w:hAnsi="Verdana"/>
      <w:color w:val="auto"/>
      <w:sz w:val="19"/>
    </w:rPr>
  </w:style>
  <w:style w:type="character" w:customStyle="1" w:styleId="1f1">
    <w:name w:val="Заголовок №1_"/>
    <w:rPr>
      <w:rFonts w:ascii="Verdana" w:eastAsia="Verdana" w:hAnsi="Verdana"/>
      <w:b/>
      <w:color w:val="auto"/>
      <w:sz w:val="19"/>
    </w:rPr>
  </w:style>
  <w:style w:type="character" w:customStyle="1" w:styleId="a9">
    <w:name w:val="Основной текст + Курсив"/>
    <w:rPr>
      <w:rFonts w:ascii="Verdana" w:eastAsia="Verdana" w:hAnsi="Verdana"/>
      <w:i/>
      <w:color w:val="000000"/>
      <w:sz w:val="19"/>
      <w:u w:val="none"/>
    </w:rPr>
  </w:style>
  <w:style w:type="character" w:customStyle="1" w:styleId="aa">
    <w:name w:val="Основной текст + Полужирный"/>
    <w:rPr>
      <w:rFonts w:ascii="Verdana" w:eastAsia="Verdana" w:hAnsi="Verdana"/>
      <w:b/>
      <w:color w:val="000000"/>
      <w:sz w:val="19"/>
      <w:u w:val="none"/>
    </w:rPr>
  </w:style>
  <w:style w:type="character" w:customStyle="1" w:styleId="5">
    <w:name w:val="Основной текст (5)_"/>
    <w:rPr>
      <w:rFonts w:ascii="Verdana" w:eastAsia="Verdana" w:hAnsi="Verdana"/>
      <w:i/>
      <w:color w:val="auto"/>
      <w:sz w:val="19"/>
    </w:rPr>
  </w:style>
  <w:style w:type="character" w:customStyle="1" w:styleId="50">
    <w:name w:val="Основной текст (5) + Полужирный"/>
    <w:aliases w:val="Не курсив"/>
    <w:rPr>
      <w:rFonts w:ascii="Verdana" w:eastAsia="Verdana" w:hAnsi="Verdana"/>
      <w:b/>
      <w:i/>
      <w:color w:val="000000"/>
      <w:sz w:val="19"/>
      <w:u w:val="none"/>
    </w:rPr>
  </w:style>
  <w:style w:type="character" w:customStyle="1" w:styleId="52">
    <w:name w:val="Основной текст (5) + Не курсив"/>
    <w:rPr>
      <w:rFonts w:ascii="Verdana" w:eastAsia="Verdana" w:hAnsi="Verdana"/>
      <w:i/>
      <w:color w:val="000000"/>
      <w:sz w:val="19"/>
      <w:u w:val="none"/>
    </w:rPr>
  </w:style>
  <w:style w:type="character" w:customStyle="1" w:styleId="24">
    <w:name w:val="Заголовок №2_"/>
    <w:rPr>
      <w:rFonts w:ascii="Verdana" w:eastAsia="Verdana" w:hAnsi="Verdana"/>
      <w:b/>
      <w:color w:val="auto"/>
      <w:sz w:val="19"/>
    </w:rPr>
  </w:style>
  <w:style w:type="character" w:customStyle="1" w:styleId="TimesNewRoman">
    <w:name w:val="Основной текст + Times New Roman"/>
    <w:aliases w:val="11 pt2,Полужирный4,Курсив3"/>
    <w:rPr>
      <w:rFonts w:ascii="Times New Roman" w:eastAsia="Times New Roman" w:hAnsi="Times New Roman"/>
      <w:b/>
      <w:i/>
      <w:color w:val="000000"/>
      <w:sz w:val="22"/>
      <w:u w:val="none"/>
    </w:rPr>
  </w:style>
  <w:style w:type="character" w:customStyle="1" w:styleId="60">
    <w:name w:val="Основной текст (6)_"/>
    <w:rPr>
      <w:rFonts w:ascii="Verdana" w:eastAsia="Verdana" w:hAnsi="Verdana"/>
      <w:color w:val="auto"/>
      <w:sz w:val="19"/>
    </w:rPr>
  </w:style>
  <w:style w:type="character" w:customStyle="1" w:styleId="69pt">
    <w:name w:val="Основной текст (6) + 9 pt"/>
    <w:aliases w:val="Полужирный3,Курсив2,Интервал 0 pt6"/>
    <w:rPr>
      <w:rFonts w:ascii="Verdana" w:eastAsia="Verdana" w:hAnsi="Verdana"/>
      <w:b/>
      <w:i/>
      <w:color w:val="000000"/>
      <w:sz w:val="18"/>
      <w:u w:val="none"/>
    </w:rPr>
  </w:style>
  <w:style w:type="character" w:customStyle="1" w:styleId="70">
    <w:name w:val="Основной текст (7)_"/>
    <w:rPr>
      <w:rFonts w:ascii="Verdana" w:eastAsia="Verdana" w:hAnsi="Verdana"/>
      <w:b/>
      <w:color w:val="auto"/>
      <w:sz w:val="11"/>
    </w:rPr>
  </w:style>
  <w:style w:type="character" w:customStyle="1" w:styleId="80">
    <w:name w:val="Основной текст (8)_"/>
    <w:rPr>
      <w:rFonts w:ascii="Times New Roman" w:eastAsia="Times New Roman" w:hAnsi="Times New Roman"/>
      <w:b/>
      <w:i/>
      <w:color w:val="auto"/>
      <w:sz w:val="12"/>
    </w:rPr>
  </w:style>
  <w:style w:type="character" w:customStyle="1" w:styleId="8SegoeUI">
    <w:name w:val="Основной текст (8) + Segoe UI"/>
    <w:aliases w:val="11,5 pt,Не полужирный4,Не курсив3,Интервал 0 pt5"/>
    <w:rPr>
      <w:rFonts w:ascii="Segoe UI" w:eastAsia="Segoe UI" w:hAnsi="Segoe UI"/>
      <w:b/>
      <w:i/>
      <w:color w:val="000000"/>
      <w:sz w:val="23"/>
      <w:u w:val="none"/>
    </w:rPr>
  </w:style>
  <w:style w:type="character" w:customStyle="1" w:styleId="90">
    <w:name w:val="Основной текст (9)_"/>
    <w:rPr>
      <w:rFonts w:ascii="Verdana" w:eastAsia="Verdana" w:hAnsi="Verdana"/>
      <w:color w:val="auto"/>
      <w:sz w:val="20"/>
    </w:rPr>
  </w:style>
  <w:style w:type="character" w:customStyle="1" w:styleId="9SegoeUI">
    <w:name w:val="Основной текст (9) + Segoe UI"/>
    <w:aliases w:val="10,5 pt3,Курсив1,Интервал 0 pt4"/>
    <w:rPr>
      <w:rFonts w:ascii="Segoe UI" w:eastAsia="Segoe UI" w:hAnsi="Segoe UI"/>
      <w:i/>
      <w:color w:val="000000"/>
      <w:sz w:val="21"/>
      <w:u w:val="none"/>
    </w:rPr>
  </w:style>
  <w:style w:type="character" w:customStyle="1" w:styleId="102">
    <w:name w:val="Основной текст (10)_"/>
    <w:rPr>
      <w:rFonts w:ascii="Times New Roman" w:eastAsia="Times New Roman" w:hAnsi="Times New Roman"/>
      <w:b/>
      <w:i/>
      <w:color w:val="auto"/>
      <w:sz w:val="12"/>
    </w:rPr>
  </w:style>
  <w:style w:type="character" w:customStyle="1" w:styleId="10SegoeUI">
    <w:name w:val="Основной текст (10) + Segoe UI"/>
    <w:aliases w:val="101,5 pt2,Не полужирный3,Интервал 0 pt3"/>
    <w:rPr>
      <w:rFonts w:ascii="Segoe UI" w:eastAsia="Segoe UI" w:hAnsi="Segoe UI"/>
      <w:b/>
      <w:i/>
      <w:color w:val="000000"/>
      <w:sz w:val="21"/>
      <w:u w:val="none"/>
    </w:rPr>
  </w:style>
  <w:style w:type="character" w:customStyle="1" w:styleId="10SegoeUI1">
    <w:name w:val="Основной текст (10) + Segoe UI1"/>
    <w:aliases w:val="111,5 pt1,Не полужирный2,Не курсив2,Интервал 0 pt2"/>
    <w:rPr>
      <w:rFonts w:ascii="Segoe UI" w:eastAsia="Segoe UI" w:hAnsi="Segoe UI"/>
      <w:b/>
      <w:i/>
      <w:color w:val="000000"/>
      <w:sz w:val="23"/>
      <w:u w:val="none"/>
    </w:rPr>
  </w:style>
  <w:style w:type="character" w:customStyle="1" w:styleId="121">
    <w:name w:val="Заголовок №1 (2)_"/>
    <w:rPr>
      <w:rFonts w:ascii="Segoe UI" w:eastAsia="Segoe UI" w:hAnsi="Segoe UI"/>
      <w:i/>
      <w:color w:val="auto"/>
      <w:sz w:val="21"/>
    </w:rPr>
  </w:style>
  <w:style w:type="character" w:customStyle="1" w:styleId="122">
    <w:name w:val="Заголовок №1 (2) + Малые прописные"/>
    <w:rPr>
      <w:rFonts w:ascii="Segoe UI" w:eastAsia="Segoe UI" w:hAnsi="Segoe UI"/>
      <w:i/>
      <w:color w:val="000000"/>
      <w:sz w:val="21"/>
      <w:u w:val="none"/>
    </w:rPr>
  </w:style>
  <w:style w:type="character" w:customStyle="1" w:styleId="12Verdana">
    <w:name w:val="Заголовок №1 (2) + Verdana"/>
    <w:aliases w:val="10 pt,Не курсив1,Интервал -1 pt"/>
    <w:rPr>
      <w:rFonts w:ascii="Verdana" w:eastAsia="Verdana" w:hAnsi="Verdana"/>
      <w:i/>
      <w:color w:val="000000"/>
      <w:sz w:val="20"/>
      <w:u w:val="none"/>
    </w:rPr>
  </w:style>
  <w:style w:type="character" w:customStyle="1" w:styleId="10Verdana1">
    <w:name w:val="Основной текст (10) + Verdana1"/>
    <w:aliases w:val="4 pt1,Не полужирный1,Интервал 0 pt1"/>
    <w:rPr>
      <w:rFonts w:ascii="Verdana" w:eastAsia="Verdana" w:hAnsi="Verdana"/>
      <w:b/>
      <w:i/>
      <w:color w:val="000000"/>
      <w:sz w:val="8"/>
      <w:u w:val="none"/>
    </w:rPr>
  </w:style>
  <w:style w:type="character" w:customStyle="1" w:styleId="-1pt">
    <w:name w:val="Основной текст + Интервал -1 pt"/>
    <w:rPr>
      <w:rFonts w:ascii="Verdana" w:eastAsia="Verdana" w:hAnsi="Verdana"/>
      <w:color w:val="000000"/>
      <w:sz w:val="19"/>
      <w:u w:val="none"/>
    </w:rPr>
  </w:style>
  <w:style w:type="character" w:customStyle="1" w:styleId="1f2">
    <w:name w:val="Основной текст + Курсив1"/>
    <w:rPr>
      <w:rFonts w:ascii="Verdana" w:eastAsia="Verdana" w:hAnsi="Verdana"/>
      <w:i/>
      <w:color w:val="000000"/>
      <w:sz w:val="19"/>
      <w:u w:val="none"/>
    </w:rPr>
  </w:style>
  <w:style w:type="character" w:customStyle="1" w:styleId="53">
    <w:name w:val="Основной текст (5)"/>
    <w:rPr>
      <w:rFonts w:ascii="Verdana" w:eastAsia="Verdana" w:hAnsi="Verdana"/>
      <w:i/>
      <w:color w:val="000000"/>
      <w:sz w:val="19"/>
      <w:u w:val="none"/>
    </w:rPr>
  </w:style>
  <w:style w:type="character" w:customStyle="1" w:styleId="5TimesNewRoman">
    <w:name w:val="Основной текст (5) + Times New Roman"/>
    <w:aliases w:val="11 pt1,Полужирный2"/>
    <w:rPr>
      <w:rFonts w:ascii="Times New Roman" w:eastAsia="Times New Roman" w:hAnsi="Times New Roman"/>
      <w:b/>
      <w:i/>
      <w:color w:val="000000"/>
      <w:sz w:val="22"/>
      <w:u w:val="none"/>
    </w:rPr>
  </w:style>
  <w:style w:type="character" w:customStyle="1" w:styleId="Verdana">
    <w:name w:val="Колонтитул + Verdana"/>
    <w:aliases w:val="10 pt1,Полужирный1"/>
    <w:rPr>
      <w:rFonts w:ascii="Verdana" w:eastAsia="Verdana" w:hAnsi="Verdana"/>
      <w:b/>
      <w:color w:val="000000"/>
      <w:sz w:val="20"/>
      <w:u w:val="none"/>
    </w:rPr>
  </w:style>
  <w:style w:type="character" w:customStyle="1" w:styleId="25">
    <w:name w:val="Колонтитул2"/>
    <w:rPr>
      <w:rFonts w:ascii="Times New Roman" w:eastAsia="Times New Roman" w:hAnsi="Times New Roman"/>
      <w:color w:val="000000"/>
      <w:sz w:val="19"/>
      <w:u w:val="none"/>
    </w:rPr>
  </w:style>
  <w:style w:type="character" w:customStyle="1" w:styleId="32">
    <w:name w:val="Основной текст 3 Знак"/>
    <w:rPr>
      <w:color w:val="auto"/>
      <w:sz w:val="20"/>
    </w:rPr>
  </w:style>
  <w:style w:type="character" w:customStyle="1" w:styleId="ab">
    <w:name w:val="Нижний колонтитул Знак"/>
  </w:style>
  <w:style w:type="character" w:customStyle="1" w:styleId="1f3">
    <w:name w:val="Номер страницы1"/>
  </w:style>
  <w:style w:type="character" w:customStyle="1" w:styleId="ac">
    <w:name w:val="Верхний колонтитул Знак"/>
  </w:style>
  <w:style w:type="character" w:customStyle="1" w:styleId="1f4">
    <w:name w:val="Строгий1"/>
    <w:qFormat/>
    <w:rPr>
      <w:b/>
    </w:rPr>
  </w:style>
  <w:style w:type="character" w:customStyle="1" w:styleId="1f5">
    <w:name w:val="Сильное выделение1"/>
    <w:rPr>
      <w:i/>
      <w:color w:val="4F81BD"/>
    </w:rPr>
  </w:style>
  <w:style w:type="character" w:customStyle="1" w:styleId="1f6">
    <w:name w:val="Выделение1"/>
    <w:qFormat/>
    <w:rPr>
      <w:i/>
    </w:rPr>
  </w:style>
  <w:style w:type="character" w:customStyle="1" w:styleId="ad">
    <w:name w:val="Подзаголовок Знак"/>
    <w:rPr>
      <w:rFonts w:ascii="Cambria" w:eastAsia="Cambria" w:hAnsi="Cambria"/>
    </w:rPr>
  </w:style>
  <w:style w:type="character" w:customStyle="1" w:styleId="1f7">
    <w:name w:val="Знак примечания1"/>
    <w:rPr>
      <w:sz w:val="16"/>
    </w:rPr>
  </w:style>
  <w:style w:type="character" w:customStyle="1" w:styleId="ae">
    <w:name w:val="Текст примечания Знак"/>
    <w:rPr>
      <w:sz w:val="20"/>
    </w:rPr>
  </w:style>
  <w:style w:type="character" w:customStyle="1" w:styleId="af">
    <w:name w:val="Тема примечания Знак"/>
    <w:rPr>
      <w:b/>
    </w:rPr>
  </w:style>
  <w:style w:type="character" w:customStyle="1" w:styleId="af0">
    <w:name w:val="Текст выноски Знак"/>
    <w:rPr>
      <w:rFonts w:ascii="Tahoma" w:eastAsia="Tahoma" w:hAnsi="Tahoma"/>
      <w:sz w:val="16"/>
    </w:rPr>
  </w:style>
  <w:style w:type="character" w:customStyle="1" w:styleId="1f8">
    <w:name w:val="Просмотренная гиперссылка1"/>
    <w:rPr>
      <w:color w:val="954F72"/>
      <w:u w:val="single"/>
    </w:rPr>
  </w:style>
  <w:style w:type="character" w:customStyle="1" w:styleId="26">
    <w:name w:val="Основной текст (2)_"/>
    <w:rPr>
      <w:rFonts w:ascii="Verdana" w:eastAsia="Verdana" w:hAnsi="Verdana"/>
      <w:color w:val="auto"/>
      <w:sz w:val="17"/>
    </w:rPr>
  </w:style>
  <w:style w:type="character" w:customStyle="1" w:styleId="114">
    <w:name w:val="1.1. Основной текст Знак"/>
    <w:rPr>
      <w:rFonts w:ascii="Times New Roman" w:eastAsia="Times New Roman" w:hAnsi="Times New Roman"/>
      <w:sz w:val="22"/>
    </w:rPr>
  </w:style>
  <w:style w:type="table" w:customStyle="1" w:styleId="1f9">
    <w:name w:val="Обычная таблица1"/>
    <w:tblPr>
      <w:tblCellMar>
        <w:top w:w="0" w:type="dxa"/>
        <w:left w:w="108" w:type="dxa"/>
        <w:bottom w:w="0" w:type="dxa"/>
        <w:right w:w="108" w:type="dxa"/>
      </w:tblCellMar>
    </w:tblPr>
  </w:style>
  <w:style w:type="table" w:customStyle="1" w:styleId="115">
    <w:name w:val="Простая таблица 11"/>
    <w:basedOn w:val="1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41CA3"/>
    <w:pPr>
      <w:widowControl w:val="0"/>
      <w:autoSpaceDE w:val="0"/>
      <w:autoSpaceDN w:val="0"/>
    </w:pPr>
    <w:rPr>
      <w:rFonts w:ascii="Times New Roman"/>
      <w:sz w:val="24"/>
    </w:rPr>
  </w:style>
  <w:style w:type="paragraph" w:customStyle="1" w:styleId="ConsPlusTitlePage">
    <w:name w:val="ConsPlusTitlePage"/>
    <w:rsid w:val="000B7007"/>
    <w:pPr>
      <w:widowControl w:val="0"/>
      <w:autoSpaceDE w:val="0"/>
      <w:autoSpaceDN w:val="0"/>
    </w:pPr>
    <w:rPr>
      <w:rFonts w:ascii="Tahoma" w:hAnsi="Tahoma" w:cs="Tahoma"/>
    </w:rPr>
  </w:style>
  <w:style w:type="paragraph" w:styleId="1fa">
    <w:name w:val="toc 1"/>
    <w:basedOn w:val="a"/>
    <w:next w:val="a"/>
    <w:autoRedefine/>
    <w:uiPriority w:val="39"/>
    <w:unhideWhenUsed/>
    <w:rsid w:val="00C06507"/>
    <w:pPr>
      <w:tabs>
        <w:tab w:val="left" w:pos="440"/>
        <w:tab w:val="right" w:leader="dot" w:pos="10198"/>
      </w:tabs>
    </w:pPr>
  </w:style>
  <w:style w:type="character" w:styleId="af1">
    <w:name w:val="Hyperlink"/>
    <w:uiPriority w:val="99"/>
    <w:unhideWhenUsed/>
    <w:rsid w:val="00C06507"/>
    <w:rPr>
      <w:color w:val="0563C1"/>
      <w:sz w:val="20"/>
      <w:u w:val="single"/>
    </w:rPr>
  </w:style>
  <w:style w:type="paragraph" w:styleId="af2">
    <w:name w:val="header"/>
    <w:basedOn w:val="a"/>
    <w:link w:val="1fb"/>
    <w:qFormat/>
    <w:rsid w:val="00FB42B1"/>
    <w:pPr>
      <w:tabs>
        <w:tab w:val="center" w:pos="4844"/>
        <w:tab w:val="right" w:pos="9689"/>
      </w:tabs>
    </w:pPr>
  </w:style>
  <w:style w:type="character" w:customStyle="1" w:styleId="1fb">
    <w:name w:val="Верхний колонтитул Знак1"/>
    <w:link w:val="af2"/>
    <w:uiPriority w:val="9"/>
    <w:rsid w:val="00FB42B1"/>
    <w:rPr>
      <w:rFonts w:eastAsia="Courier New" w:hAnsi="Courier New"/>
      <w:sz w:val="20"/>
      <w:lang w:val="ru-RU" w:eastAsia="ru-RU"/>
    </w:rPr>
  </w:style>
  <w:style w:type="character" w:styleId="af3">
    <w:name w:val="annotation reference"/>
    <w:basedOn w:val="a0"/>
    <w:uiPriority w:val="9"/>
    <w:semiHidden/>
    <w:unhideWhenUsed/>
    <w:qFormat/>
    <w:rsid w:val="005060AA"/>
    <w:rPr>
      <w:sz w:val="16"/>
      <w:szCs w:val="16"/>
    </w:rPr>
  </w:style>
  <w:style w:type="paragraph" w:styleId="af4">
    <w:name w:val="annotation text"/>
    <w:basedOn w:val="a"/>
    <w:link w:val="1fc"/>
    <w:uiPriority w:val="9"/>
    <w:semiHidden/>
    <w:unhideWhenUsed/>
    <w:qFormat/>
    <w:rsid w:val="005060AA"/>
  </w:style>
  <w:style w:type="character" w:customStyle="1" w:styleId="1fc">
    <w:name w:val="Текст примечания Знак1"/>
    <w:basedOn w:val="a0"/>
    <w:link w:val="af4"/>
    <w:uiPriority w:val="9"/>
    <w:semiHidden/>
    <w:rsid w:val="005060AA"/>
    <w:rPr>
      <w:rFonts w:eastAsia="Courier New" w:hAnsi="Courier New"/>
    </w:rPr>
  </w:style>
  <w:style w:type="character" w:customStyle="1" w:styleId="markedcontent">
    <w:name w:val="markedcontent"/>
    <w:basedOn w:val="a0"/>
    <w:rsid w:val="004F2567"/>
  </w:style>
  <w:style w:type="paragraph" w:customStyle="1" w:styleId="af5">
    <w:name w:val="Шрифт РД"/>
    <w:basedOn w:val="a"/>
    <w:rsid w:val="00ED26EB"/>
    <w:pPr>
      <w:widowControl w:val="0"/>
      <w:tabs>
        <w:tab w:val="left" w:pos="709"/>
      </w:tabs>
      <w:jc w:val="both"/>
    </w:pPr>
    <w:rPr>
      <w:rFonts w:ascii="Times New Roman" w:eastAsia="Times New Roman" w:hAnsi="Times New Roman"/>
      <w:sz w:val="24"/>
    </w:rPr>
  </w:style>
  <w:style w:type="paragraph" w:customStyle="1" w:styleId="33">
    <w:name w:val="заголовок 3"/>
    <w:basedOn w:val="a"/>
    <w:autoRedefine/>
    <w:rsid w:val="00ED26EB"/>
    <w:pPr>
      <w:keepNext/>
      <w:spacing w:before="120" w:after="120"/>
      <w:outlineLvl w:val="2"/>
    </w:pPr>
    <w:rPr>
      <w:rFonts w:ascii="Times New Roman CYR" w:eastAsia="Times New Roman" w:hAnsi="Times New Roman CYR"/>
      <w:b/>
      <w:bCs/>
      <w:sz w:val="24"/>
      <w:szCs w:val="24"/>
    </w:rPr>
  </w:style>
  <w:style w:type="paragraph" w:customStyle="1" w:styleId="Table">
    <w:name w:val="Table"/>
    <w:basedOn w:val="a"/>
    <w:rsid w:val="00ED26EB"/>
    <w:pPr>
      <w:autoSpaceDE w:val="0"/>
      <w:autoSpaceDN w:val="0"/>
      <w:spacing w:before="60" w:after="60"/>
      <w:jc w:val="both"/>
    </w:pPr>
    <w:rPr>
      <w:rFonts w:ascii="Times New Roman" w:eastAsia="Times New Roman" w:hAnsi="Times New Roman"/>
    </w:rPr>
  </w:style>
  <w:style w:type="paragraph" w:styleId="af6">
    <w:name w:val="Revision"/>
    <w:hidden/>
    <w:uiPriority w:val="99"/>
    <w:semiHidden/>
    <w:rsid w:val="00693B1A"/>
    <w:rPr>
      <w:rFonts w:eastAsia="Courier New" w:hAnsi="Courier New"/>
    </w:rPr>
  </w:style>
  <w:style w:type="paragraph" w:styleId="af7">
    <w:name w:val="footer"/>
    <w:basedOn w:val="a"/>
    <w:link w:val="1fd"/>
    <w:uiPriority w:val="9"/>
    <w:unhideWhenUsed/>
    <w:qFormat/>
    <w:rsid w:val="00693B1A"/>
    <w:pPr>
      <w:tabs>
        <w:tab w:val="center" w:pos="4677"/>
        <w:tab w:val="right" w:pos="9355"/>
      </w:tabs>
    </w:pPr>
  </w:style>
  <w:style w:type="character" w:customStyle="1" w:styleId="1fd">
    <w:name w:val="Нижний колонтитул Знак1"/>
    <w:basedOn w:val="a0"/>
    <w:link w:val="af7"/>
    <w:uiPriority w:val="9"/>
    <w:rsid w:val="00693B1A"/>
    <w:rPr>
      <w:rFonts w:eastAsia="Courier New" w:hAnsi="Courier New"/>
    </w:rPr>
  </w:style>
  <w:style w:type="paragraph" w:styleId="34">
    <w:name w:val="toc 3"/>
    <w:basedOn w:val="a"/>
    <w:next w:val="a"/>
    <w:autoRedefine/>
    <w:uiPriority w:val="39"/>
    <w:unhideWhenUsed/>
    <w:rsid w:val="006F2F68"/>
    <w:pPr>
      <w:tabs>
        <w:tab w:val="right" w:leader="dot" w:pos="10198"/>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206">
      <w:bodyDiv w:val="1"/>
      <w:marLeft w:val="0"/>
      <w:marRight w:val="0"/>
      <w:marTop w:val="0"/>
      <w:marBottom w:val="0"/>
      <w:divBdr>
        <w:top w:val="none" w:sz="0" w:space="0" w:color="auto"/>
        <w:left w:val="none" w:sz="0" w:space="0" w:color="auto"/>
        <w:bottom w:val="none" w:sz="0" w:space="0" w:color="auto"/>
        <w:right w:val="none" w:sz="0" w:space="0" w:color="auto"/>
      </w:divBdr>
    </w:div>
    <w:div w:id="568805501">
      <w:bodyDiv w:val="1"/>
      <w:marLeft w:val="0"/>
      <w:marRight w:val="0"/>
      <w:marTop w:val="0"/>
      <w:marBottom w:val="0"/>
      <w:divBdr>
        <w:top w:val="none" w:sz="0" w:space="0" w:color="auto"/>
        <w:left w:val="none" w:sz="0" w:space="0" w:color="auto"/>
        <w:bottom w:val="none" w:sz="0" w:space="0" w:color="auto"/>
        <w:right w:val="none" w:sz="0" w:space="0" w:color="auto"/>
      </w:divBdr>
    </w:div>
    <w:div w:id="653294089">
      <w:bodyDiv w:val="1"/>
      <w:marLeft w:val="0"/>
      <w:marRight w:val="0"/>
      <w:marTop w:val="0"/>
      <w:marBottom w:val="0"/>
      <w:divBdr>
        <w:top w:val="none" w:sz="0" w:space="0" w:color="auto"/>
        <w:left w:val="none" w:sz="0" w:space="0" w:color="auto"/>
        <w:bottom w:val="none" w:sz="0" w:space="0" w:color="auto"/>
        <w:right w:val="none" w:sz="0" w:space="0" w:color="auto"/>
      </w:divBdr>
    </w:div>
    <w:div w:id="1405683556">
      <w:bodyDiv w:val="1"/>
      <w:marLeft w:val="0"/>
      <w:marRight w:val="0"/>
      <w:marTop w:val="0"/>
      <w:marBottom w:val="0"/>
      <w:divBdr>
        <w:top w:val="none" w:sz="0" w:space="0" w:color="auto"/>
        <w:left w:val="none" w:sz="0" w:space="0" w:color="auto"/>
        <w:bottom w:val="none" w:sz="0" w:space="0" w:color="auto"/>
        <w:right w:val="none" w:sz="0" w:space="0" w:color="auto"/>
      </w:divBdr>
    </w:div>
    <w:div w:id="1455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2A36AB2136BCCB154E2863C1CAE0C8A80A524CF41F2EB4EECE8012EBB4F655BC922E2C828E793297112AA12080834D94A089DDAF9A6FAEg0X1H"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kbank.ru"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okban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2C65-9E64-4EBA-81B6-425D79B5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20518</Words>
  <Characters>116955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137199</CharactersWithSpaces>
  <SharedDoc>false</SharedDoc>
  <HLinks>
    <vt:vector size="132" baseType="variant">
      <vt:variant>
        <vt:i4>3670128</vt:i4>
      </vt:variant>
      <vt:variant>
        <vt:i4>120</vt:i4>
      </vt:variant>
      <vt:variant>
        <vt:i4>0</vt:i4>
      </vt:variant>
      <vt:variant>
        <vt:i4>5</vt:i4>
      </vt:variant>
      <vt:variant>
        <vt:lpwstr/>
      </vt:variant>
      <vt:variant>
        <vt:lpwstr>P87</vt:lpwstr>
      </vt:variant>
      <vt:variant>
        <vt:i4>3670128</vt:i4>
      </vt:variant>
      <vt:variant>
        <vt:i4>117</vt:i4>
      </vt:variant>
      <vt:variant>
        <vt:i4>0</vt:i4>
      </vt:variant>
      <vt:variant>
        <vt:i4>5</vt:i4>
      </vt:variant>
      <vt:variant>
        <vt:lpwstr/>
      </vt:variant>
      <vt:variant>
        <vt:lpwstr>P85</vt:lpwstr>
      </vt:variant>
      <vt:variant>
        <vt:i4>3342448</vt:i4>
      </vt:variant>
      <vt:variant>
        <vt:i4>114</vt:i4>
      </vt:variant>
      <vt:variant>
        <vt:i4>0</vt:i4>
      </vt:variant>
      <vt:variant>
        <vt:i4>5</vt:i4>
      </vt:variant>
      <vt:variant>
        <vt:lpwstr/>
      </vt:variant>
      <vt:variant>
        <vt:lpwstr>P39</vt:lpwstr>
      </vt:variant>
      <vt:variant>
        <vt:i4>1245251</vt:i4>
      </vt:variant>
      <vt:variant>
        <vt:i4>108</vt:i4>
      </vt:variant>
      <vt:variant>
        <vt:i4>0</vt:i4>
      </vt:variant>
      <vt:variant>
        <vt:i4>5</vt:i4>
      </vt:variant>
      <vt:variant>
        <vt:lpwstr>http://www.okbank.ru/</vt:lpwstr>
      </vt:variant>
      <vt:variant>
        <vt:lpwstr/>
      </vt:variant>
      <vt:variant>
        <vt:i4>1245251</vt:i4>
      </vt:variant>
      <vt:variant>
        <vt:i4>105</vt:i4>
      </vt:variant>
      <vt:variant>
        <vt:i4>0</vt:i4>
      </vt:variant>
      <vt:variant>
        <vt:i4>5</vt:i4>
      </vt:variant>
      <vt:variant>
        <vt:lpwstr>http://www.okbank.ru/</vt:lpwstr>
      </vt:variant>
      <vt:variant>
        <vt:lpwstr/>
      </vt:variant>
      <vt:variant>
        <vt:i4>1638451</vt:i4>
      </vt:variant>
      <vt:variant>
        <vt:i4>98</vt:i4>
      </vt:variant>
      <vt:variant>
        <vt:i4>0</vt:i4>
      </vt:variant>
      <vt:variant>
        <vt:i4>5</vt:i4>
      </vt:variant>
      <vt:variant>
        <vt:lpwstr/>
      </vt:variant>
      <vt:variant>
        <vt:lpwstr>_Toc54005339</vt:lpwstr>
      </vt:variant>
      <vt:variant>
        <vt:i4>1572915</vt:i4>
      </vt:variant>
      <vt:variant>
        <vt:i4>92</vt:i4>
      </vt:variant>
      <vt:variant>
        <vt:i4>0</vt:i4>
      </vt:variant>
      <vt:variant>
        <vt:i4>5</vt:i4>
      </vt:variant>
      <vt:variant>
        <vt:lpwstr/>
      </vt:variant>
      <vt:variant>
        <vt:lpwstr>_Toc54005338</vt:lpwstr>
      </vt:variant>
      <vt:variant>
        <vt:i4>1507379</vt:i4>
      </vt:variant>
      <vt:variant>
        <vt:i4>86</vt:i4>
      </vt:variant>
      <vt:variant>
        <vt:i4>0</vt:i4>
      </vt:variant>
      <vt:variant>
        <vt:i4>5</vt:i4>
      </vt:variant>
      <vt:variant>
        <vt:lpwstr/>
      </vt:variant>
      <vt:variant>
        <vt:lpwstr>_Toc54005337</vt:lpwstr>
      </vt:variant>
      <vt:variant>
        <vt:i4>1441843</vt:i4>
      </vt:variant>
      <vt:variant>
        <vt:i4>80</vt:i4>
      </vt:variant>
      <vt:variant>
        <vt:i4>0</vt:i4>
      </vt:variant>
      <vt:variant>
        <vt:i4>5</vt:i4>
      </vt:variant>
      <vt:variant>
        <vt:lpwstr/>
      </vt:variant>
      <vt:variant>
        <vt:lpwstr>_Toc54005336</vt:lpwstr>
      </vt:variant>
      <vt:variant>
        <vt:i4>1376307</vt:i4>
      </vt:variant>
      <vt:variant>
        <vt:i4>74</vt:i4>
      </vt:variant>
      <vt:variant>
        <vt:i4>0</vt:i4>
      </vt:variant>
      <vt:variant>
        <vt:i4>5</vt:i4>
      </vt:variant>
      <vt:variant>
        <vt:lpwstr/>
      </vt:variant>
      <vt:variant>
        <vt:lpwstr>_Toc54005335</vt:lpwstr>
      </vt:variant>
      <vt:variant>
        <vt:i4>1310771</vt:i4>
      </vt:variant>
      <vt:variant>
        <vt:i4>68</vt:i4>
      </vt:variant>
      <vt:variant>
        <vt:i4>0</vt:i4>
      </vt:variant>
      <vt:variant>
        <vt:i4>5</vt:i4>
      </vt:variant>
      <vt:variant>
        <vt:lpwstr/>
      </vt:variant>
      <vt:variant>
        <vt:lpwstr>_Toc54005334</vt:lpwstr>
      </vt:variant>
      <vt:variant>
        <vt:i4>1245235</vt:i4>
      </vt:variant>
      <vt:variant>
        <vt:i4>62</vt:i4>
      </vt:variant>
      <vt:variant>
        <vt:i4>0</vt:i4>
      </vt:variant>
      <vt:variant>
        <vt:i4>5</vt:i4>
      </vt:variant>
      <vt:variant>
        <vt:lpwstr/>
      </vt:variant>
      <vt:variant>
        <vt:lpwstr>_Toc54005333</vt:lpwstr>
      </vt:variant>
      <vt:variant>
        <vt:i4>1179699</vt:i4>
      </vt:variant>
      <vt:variant>
        <vt:i4>56</vt:i4>
      </vt:variant>
      <vt:variant>
        <vt:i4>0</vt:i4>
      </vt:variant>
      <vt:variant>
        <vt:i4>5</vt:i4>
      </vt:variant>
      <vt:variant>
        <vt:lpwstr/>
      </vt:variant>
      <vt:variant>
        <vt:lpwstr>_Toc54005332</vt:lpwstr>
      </vt:variant>
      <vt:variant>
        <vt:i4>1114163</vt:i4>
      </vt:variant>
      <vt:variant>
        <vt:i4>50</vt:i4>
      </vt:variant>
      <vt:variant>
        <vt:i4>0</vt:i4>
      </vt:variant>
      <vt:variant>
        <vt:i4>5</vt:i4>
      </vt:variant>
      <vt:variant>
        <vt:lpwstr/>
      </vt:variant>
      <vt:variant>
        <vt:lpwstr>_Toc54005331</vt:lpwstr>
      </vt:variant>
      <vt:variant>
        <vt:i4>1048627</vt:i4>
      </vt:variant>
      <vt:variant>
        <vt:i4>44</vt:i4>
      </vt:variant>
      <vt:variant>
        <vt:i4>0</vt:i4>
      </vt:variant>
      <vt:variant>
        <vt:i4>5</vt:i4>
      </vt:variant>
      <vt:variant>
        <vt:lpwstr/>
      </vt:variant>
      <vt:variant>
        <vt:lpwstr>_Toc54005330</vt:lpwstr>
      </vt:variant>
      <vt:variant>
        <vt:i4>1638450</vt:i4>
      </vt:variant>
      <vt:variant>
        <vt:i4>38</vt:i4>
      </vt:variant>
      <vt:variant>
        <vt:i4>0</vt:i4>
      </vt:variant>
      <vt:variant>
        <vt:i4>5</vt:i4>
      </vt:variant>
      <vt:variant>
        <vt:lpwstr/>
      </vt:variant>
      <vt:variant>
        <vt:lpwstr>_Toc54005329</vt:lpwstr>
      </vt:variant>
      <vt:variant>
        <vt:i4>1572914</vt:i4>
      </vt:variant>
      <vt:variant>
        <vt:i4>32</vt:i4>
      </vt:variant>
      <vt:variant>
        <vt:i4>0</vt:i4>
      </vt:variant>
      <vt:variant>
        <vt:i4>5</vt:i4>
      </vt:variant>
      <vt:variant>
        <vt:lpwstr/>
      </vt:variant>
      <vt:variant>
        <vt:lpwstr>_Toc54005328</vt:lpwstr>
      </vt:variant>
      <vt:variant>
        <vt:i4>1507378</vt:i4>
      </vt:variant>
      <vt:variant>
        <vt:i4>26</vt:i4>
      </vt:variant>
      <vt:variant>
        <vt:i4>0</vt:i4>
      </vt:variant>
      <vt:variant>
        <vt:i4>5</vt:i4>
      </vt:variant>
      <vt:variant>
        <vt:lpwstr/>
      </vt:variant>
      <vt:variant>
        <vt:lpwstr>_Toc54005327</vt:lpwstr>
      </vt:variant>
      <vt:variant>
        <vt:i4>1441842</vt:i4>
      </vt:variant>
      <vt:variant>
        <vt:i4>20</vt:i4>
      </vt:variant>
      <vt:variant>
        <vt:i4>0</vt:i4>
      </vt:variant>
      <vt:variant>
        <vt:i4>5</vt:i4>
      </vt:variant>
      <vt:variant>
        <vt:lpwstr/>
      </vt:variant>
      <vt:variant>
        <vt:lpwstr>_Toc54005326</vt:lpwstr>
      </vt:variant>
      <vt:variant>
        <vt:i4>1376306</vt:i4>
      </vt:variant>
      <vt:variant>
        <vt:i4>14</vt:i4>
      </vt:variant>
      <vt:variant>
        <vt:i4>0</vt:i4>
      </vt:variant>
      <vt:variant>
        <vt:i4>5</vt:i4>
      </vt:variant>
      <vt:variant>
        <vt:lpwstr/>
      </vt:variant>
      <vt:variant>
        <vt:lpwstr>_Toc54005325</vt:lpwstr>
      </vt:variant>
      <vt:variant>
        <vt:i4>1310770</vt:i4>
      </vt:variant>
      <vt:variant>
        <vt:i4>8</vt:i4>
      </vt:variant>
      <vt:variant>
        <vt:i4>0</vt:i4>
      </vt:variant>
      <vt:variant>
        <vt:i4>5</vt:i4>
      </vt:variant>
      <vt:variant>
        <vt:lpwstr/>
      </vt:variant>
      <vt:variant>
        <vt:lpwstr>_Toc54005324</vt:lpwstr>
      </vt:variant>
      <vt:variant>
        <vt:i4>1245234</vt:i4>
      </vt:variant>
      <vt:variant>
        <vt:i4>2</vt:i4>
      </vt:variant>
      <vt:variant>
        <vt:i4>0</vt:i4>
      </vt:variant>
      <vt:variant>
        <vt:i4>5</vt:i4>
      </vt:variant>
      <vt:variant>
        <vt:lpwstr/>
      </vt:variant>
      <vt:variant>
        <vt:lpwstr>_Toc54005323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Парыгин Е.Р.</cp:lastModifiedBy>
  <cp:revision>4</cp:revision>
  <dcterms:created xsi:type="dcterms:W3CDTF">2021-07-30T10:20:00Z</dcterms:created>
  <dcterms:modified xsi:type="dcterms:W3CDTF">2021-07-30T10:35:00Z</dcterms:modified>
</cp:coreProperties>
</file>